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3C99" w14:textId="77777777" w:rsidR="00E4509A" w:rsidRPr="009330F9" w:rsidRDefault="00E4509A" w:rsidP="00E4509A">
      <w:pPr>
        <w:rPr>
          <w:b/>
          <w:bCs/>
          <w:lang w:val="fr-FR"/>
        </w:rPr>
      </w:pPr>
      <w:r w:rsidRPr="009330F9">
        <w:rPr>
          <w:b/>
          <w:bCs/>
          <w:lang w:val="fr-FR"/>
        </w:rPr>
        <w:t xml:space="preserve">Convention type </w:t>
      </w:r>
    </w:p>
    <w:p w14:paraId="71A0907F" w14:textId="77777777" w:rsidR="00E4509A" w:rsidRPr="009330F9" w:rsidRDefault="00E4509A" w:rsidP="00E4509A">
      <w:pPr>
        <w:rPr>
          <w:lang w:val="fr-FR"/>
        </w:rPr>
      </w:pPr>
    </w:p>
    <w:p w14:paraId="37D44CF3" w14:textId="77777777" w:rsidR="00E4509A" w:rsidRPr="009330F9" w:rsidRDefault="00E4509A" w:rsidP="00E4509A">
      <w:pPr>
        <w:pBdr>
          <w:top w:val="single" w:sz="4" w:space="1" w:color="auto"/>
          <w:left w:val="single" w:sz="4" w:space="4" w:color="auto"/>
          <w:bottom w:val="single" w:sz="4" w:space="1" w:color="auto"/>
          <w:right w:val="single" w:sz="4" w:space="4" w:color="auto"/>
        </w:pBdr>
        <w:jc w:val="both"/>
        <w:rPr>
          <w:b/>
          <w:i/>
          <w:lang w:val="fr-FR"/>
        </w:rPr>
      </w:pPr>
      <w:r w:rsidRPr="009330F9">
        <w:rPr>
          <w:b/>
          <w:i/>
          <w:u w:val="single"/>
          <w:lang w:val="fr-FR"/>
        </w:rPr>
        <w:t>Notice</w:t>
      </w:r>
      <w:r w:rsidRPr="009330F9">
        <w:rPr>
          <w:b/>
          <w:i/>
          <w:lang w:val="fr-FR"/>
        </w:rPr>
        <w:t xml:space="preserve"> : </w:t>
      </w:r>
    </w:p>
    <w:p w14:paraId="6698E702" w14:textId="77777777" w:rsidR="00E4509A" w:rsidRPr="009330F9" w:rsidRDefault="00E4509A" w:rsidP="00E4509A">
      <w:pPr>
        <w:pBdr>
          <w:top w:val="single" w:sz="4" w:space="1" w:color="auto"/>
          <w:left w:val="single" w:sz="4" w:space="4" w:color="auto"/>
          <w:bottom w:val="single" w:sz="4" w:space="1" w:color="auto"/>
          <w:right w:val="single" w:sz="4" w:space="4" w:color="auto"/>
        </w:pBdr>
        <w:jc w:val="both"/>
        <w:rPr>
          <w:b/>
          <w:lang w:val="fr-FR"/>
        </w:rPr>
      </w:pPr>
      <w:r w:rsidRPr="009330F9">
        <w:rPr>
          <w:b/>
          <w:lang w:val="fr-FR"/>
        </w:rPr>
        <w:t xml:space="preserve">Ce modèle national de convention propose un cadre à adapter en fonction du nombre de parties et de la nature des engagements. Les contenus peuvent être amendés ou complétés en conséquence (les parties surlignées en </w:t>
      </w:r>
      <w:r w:rsidRPr="00C92123">
        <w:rPr>
          <w:b/>
          <w:highlight w:val="yellow"/>
          <w:lang w:val="fr-FR"/>
        </w:rPr>
        <w:t>jaune</w:t>
      </w:r>
      <w:r w:rsidRPr="009330F9">
        <w:rPr>
          <w:b/>
          <w:lang w:val="fr-FR"/>
        </w:rPr>
        <w:t xml:space="preserve"> notamment peuvent être supprimées), à l’exception des articles rappelant le cadre réglementaire (Articles 6, 7, 8 et 9). </w:t>
      </w:r>
    </w:p>
    <w:p w14:paraId="12E324AD" w14:textId="77777777" w:rsidR="00E4509A" w:rsidRPr="009330F9" w:rsidRDefault="00E4509A" w:rsidP="00E4509A">
      <w:pPr>
        <w:pBdr>
          <w:top w:val="single" w:sz="4" w:space="1" w:color="auto"/>
          <w:left w:val="single" w:sz="4" w:space="4" w:color="auto"/>
          <w:bottom w:val="single" w:sz="4" w:space="1" w:color="auto"/>
          <w:right w:val="single" w:sz="4" w:space="4" w:color="auto"/>
        </w:pBdr>
        <w:jc w:val="both"/>
        <w:rPr>
          <w:b/>
          <w:lang w:val="fr-FR"/>
        </w:rPr>
      </w:pPr>
      <w:r w:rsidRPr="009330F9">
        <w:rPr>
          <w:b/>
          <w:lang w:val="fr-FR"/>
        </w:rPr>
        <w:t>La convention doit être transmise immédiatement après signature</w:t>
      </w:r>
      <w:r>
        <w:rPr>
          <w:b/>
          <w:lang w:val="fr-FR"/>
        </w:rPr>
        <w:t xml:space="preserve"> de l’établissement et de la structure partenaire</w:t>
      </w:r>
      <w:r w:rsidRPr="009330F9">
        <w:rPr>
          <w:b/>
          <w:lang w:val="fr-FR"/>
        </w:rPr>
        <w:t>, au SDJES compétent</w:t>
      </w:r>
      <w:r>
        <w:rPr>
          <w:b/>
          <w:lang w:val="fr-FR"/>
        </w:rPr>
        <w:t xml:space="preserve">, </w:t>
      </w:r>
      <w:r w:rsidRPr="009330F9">
        <w:rPr>
          <w:b/>
          <w:lang w:val="fr-FR"/>
        </w:rPr>
        <w:t>afin</w:t>
      </w:r>
      <w:r>
        <w:rPr>
          <w:b/>
          <w:lang w:val="fr-FR"/>
        </w:rPr>
        <w:t xml:space="preserve"> </w:t>
      </w:r>
      <w:r w:rsidRPr="009330F9">
        <w:rPr>
          <w:b/>
          <w:lang w:val="fr-FR"/>
        </w:rPr>
        <w:t>d’assurer un suivi du dispositif.</w:t>
      </w:r>
      <w:r>
        <w:rPr>
          <w:b/>
          <w:lang w:val="fr-FR"/>
        </w:rPr>
        <w:t xml:space="preserve"> Le SDJES transmettra ensuite la convention à la DRAJES pour signature et pour engagement de la dépense.</w:t>
      </w:r>
    </w:p>
    <w:p w14:paraId="2F02B85F" w14:textId="77777777" w:rsidR="00E4509A" w:rsidRPr="009330F9" w:rsidRDefault="00E4509A" w:rsidP="00E4509A">
      <w:pPr>
        <w:jc w:val="both"/>
        <w:rPr>
          <w:lang w:val="fr-FR"/>
        </w:rPr>
      </w:pPr>
    </w:p>
    <w:p w14:paraId="1667DED8" w14:textId="77777777" w:rsidR="00E4509A" w:rsidRPr="009025B4" w:rsidRDefault="00E4509A" w:rsidP="00E4509A">
      <w:pPr>
        <w:pBdr>
          <w:top w:val="single" w:sz="4" w:space="1" w:color="auto"/>
          <w:left w:val="single" w:sz="4" w:space="4" w:color="auto"/>
          <w:bottom w:val="single" w:sz="4" w:space="1" w:color="auto"/>
          <w:right w:val="single" w:sz="4" w:space="4" w:color="auto"/>
        </w:pBdr>
        <w:jc w:val="both"/>
        <w:rPr>
          <w:b/>
          <w:bCs/>
          <w:lang w:val="fr-FR"/>
        </w:rPr>
      </w:pPr>
      <w:r w:rsidRPr="009025B4">
        <w:rPr>
          <w:b/>
          <w:bCs/>
          <w:lang w:val="fr-FR"/>
        </w:rPr>
        <w:t>Document à retourner à :</w:t>
      </w:r>
    </w:p>
    <w:p w14:paraId="29DCBF24" w14:textId="77777777" w:rsidR="00E4509A" w:rsidRPr="009025B4" w:rsidRDefault="00E4509A" w:rsidP="00E4509A">
      <w:pPr>
        <w:pBdr>
          <w:top w:val="single" w:sz="4" w:space="1" w:color="auto"/>
          <w:left w:val="single" w:sz="4" w:space="4" w:color="auto"/>
          <w:bottom w:val="single" w:sz="4" w:space="1" w:color="auto"/>
          <w:right w:val="single" w:sz="4" w:space="4" w:color="auto"/>
        </w:pBdr>
        <w:jc w:val="both"/>
        <w:rPr>
          <w:b/>
          <w:bCs/>
          <w:lang w:val="fr-FR"/>
        </w:rPr>
      </w:pPr>
    </w:p>
    <w:p w14:paraId="149D842C" w14:textId="77777777" w:rsidR="00E4509A" w:rsidRPr="009025B4" w:rsidRDefault="00E4509A" w:rsidP="00E4509A">
      <w:pPr>
        <w:pBdr>
          <w:top w:val="single" w:sz="4" w:space="1" w:color="auto"/>
          <w:left w:val="single" w:sz="4" w:space="4" w:color="auto"/>
          <w:bottom w:val="single" w:sz="4" w:space="1" w:color="auto"/>
          <w:right w:val="single" w:sz="4" w:space="4" w:color="auto"/>
        </w:pBdr>
        <w:jc w:val="both"/>
        <w:rPr>
          <w:b/>
          <w:bCs/>
          <w:lang w:val="fr-FR"/>
        </w:rPr>
      </w:pPr>
      <w:r w:rsidRPr="009025B4">
        <w:rPr>
          <w:b/>
          <w:bCs/>
          <w:highlight w:val="yellow"/>
          <w:lang w:val="fr-FR"/>
        </w:rPr>
        <w:t>Coordonnées SDJES pour transmission de la convention et des pièces annexe</w:t>
      </w:r>
      <w:r>
        <w:rPr>
          <w:b/>
          <w:bCs/>
          <w:highlight w:val="yellow"/>
          <w:lang w:val="fr-FR"/>
        </w:rPr>
        <w:t>s</w:t>
      </w:r>
      <w:r w:rsidRPr="009025B4">
        <w:rPr>
          <w:b/>
          <w:bCs/>
          <w:lang w:val="fr-FR"/>
        </w:rPr>
        <w:t>.</w:t>
      </w:r>
    </w:p>
    <w:p w14:paraId="79E45962" w14:textId="77777777" w:rsidR="00E4509A" w:rsidRPr="009330F9" w:rsidRDefault="00E4509A" w:rsidP="00E4509A">
      <w:pPr>
        <w:pBdr>
          <w:top w:val="single" w:sz="4" w:space="1" w:color="auto"/>
          <w:left w:val="single" w:sz="4" w:space="4" w:color="auto"/>
          <w:bottom w:val="single" w:sz="4" w:space="1" w:color="auto"/>
          <w:right w:val="single" w:sz="4" w:space="4" w:color="auto"/>
        </w:pBdr>
        <w:jc w:val="both"/>
        <w:rPr>
          <w:lang w:val="fr-FR"/>
        </w:rPr>
      </w:pPr>
    </w:p>
    <w:p w14:paraId="4845F6CB" w14:textId="77777777" w:rsidR="00E4509A" w:rsidRPr="009330F9" w:rsidRDefault="00E4509A" w:rsidP="00E4509A">
      <w:pPr>
        <w:jc w:val="both"/>
        <w:rPr>
          <w:lang w:val="fr-FR"/>
        </w:rPr>
      </w:pPr>
    </w:p>
    <w:p w14:paraId="3F199CB1" w14:textId="77777777" w:rsidR="00E4509A" w:rsidRPr="009330F9" w:rsidRDefault="00E4509A" w:rsidP="00E4509A">
      <w:pPr>
        <w:jc w:val="both"/>
        <w:rPr>
          <w:lang w:val="fr-FR"/>
        </w:rPr>
      </w:pPr>
      <w:r w:rsidRPr="009330F9">
        <w:rPr>
          <w:lang w:val="fr-FR"/>
        </w:rPr>
        <w:t>Entre les soussignés,</w:t>
      </w:r>
    </w:p>
    <w:p w14:paraId="549D0F10" w14:textId="77777777" w:rsidR="00E4509A" w:rsidRPr="009330F9" w:rsidRDefault="00E4509A" w:rsidP="00E4509A">
      <w:pPr>
        <w:jc w:val="both"/>
        <w:rPr>
          <w:lang w:val="fr-FR"/>
        </w:rPr>
      </w:pPr>
    </w:p>
    <w:p w14:paraId="2857ADB5" w14:textId="77777777" w:rsidR="00E4509A" w:rsidRPr="009330F9" w:rsidRDefault="00E4509A" w:rsidP="00E4509A">
      <w:pPr>
        <w:jc w:val="both"/>
        <w:rPr>
          <w:lang w:val="fr-FR"/>
        </w:rPr>
      </w:pPr>
      <w:r w:rsidRPr="009330F9">
        <w:rPr>
          <w:lang w:val="fr-FR"/>
        </w:rPr>
        <w:t>La structure partenaire (nom), sise (adresse) représentée par M ou Mme (prénom et nom), son président en exercice (ou son représentant dûment mandaté).</w:t>
      </w:r>
    </w:p>
    <w:p w14:paraId="46AFCAE0" w14:textId="77777777" w:rsidR="00E4509A" w:rsidRPr="009330F9" w:rsidRDefault="00E4509A" w:rsidP="00E4509A">
      <w:pPr>
        <w:jc w:val="both"/>
        <w:rPr>
          <w:lang w:val="fr-FR"/>
        </w:rPr>
      </w:pPr>
      <w:r w:rsidRPr="009330F9">
        <w:rPr>
          <w:lang w:val="fr-FR"/>
        </w:rPr>
        <w:t xml:space="preserve">Ci-après désignée, « la structure » </w:t>
      </w:r>
    </w:p>
    <w:p w14:paraId="6106D036" w14:textId="77777777" w:rsidR="00E4509A" w:rsidRPr="009330F9" w:rsidRDefault="00E4509A" w:rsidP="00E4509A">
      <w:pPr>
        <w:jc w:val="both"/>
        <w:rPr>
          <w:lang w:val="fr-FR"/>
        </w:rPr>
      </w:pPr>
    </w:p>
    <w:p w14:paraId="5D6E837A" w14:textId="77777777" w:rsidR="00E4509A" w:rsidRPr="009330F9" w:rsidRDefault="00E4509A" w:rsidP="00E4509A">
      <w:pPr>
        <w:jc w:val="both"/>
        <w:rPr>
          <w:lang w:val="fr-FR"/>
        </w:rPr>
      </w:pPr>
      <w:r w:rsidRPr="009330F9">
        <w:rPr>
          <w:lang w:val="fr-FR"/>
        </w:rPr>
        <w:t xml:space="preserve">Et </w:t>
      </w:r>
    </w:p>
    <w:p w14:paraId="73B6D3AE" w14:textId="77777777" w:rsidR="00E4509A" w:rsidRPr="009330F9" w:rsidRDefault="00E4509A" w:rsidP="00E4509A">
      <w:pPr>
        <w:jc w:val="both"/>
        <w:rPr>
          <w:lang w:val="fr-FR"/>
        </w:rPr>
      </w:pPr>
      <w:r w:rsidRPr="009330F9">
        <w:rPr>
          <w:lang w:val="fr-FR"/>
        </w:rPr>
        <w:t>L’établissement scolaire (nom), sis (adresse) représenté par M ou Mme (prénom et nom), son chef d’établissement.</w:t>
      </w:r>
    </w:p>
    <w:p w14:paraId="47E3BDC9" w14:textId="77777777" w:rsidR="00E4509A" w:rsidRPr="009330F9" w:rsidRDefault="00E4509A" w:rsidP="00E4509A">
      <w:pPr>
        <w:jc w:val="both"/>
        <w:rPr>
          <w:lang w:val="fr-FR"/>
        </w:rPr>
      </w:pPr>
      <w:r w:rsidRPr="009330F9">
        <w:rPr>
          <w:lang w:val="fr-FR"/>
        </w:rPr>
        <w:t>Ci-après désigné, « le collège »</w:t>
      </w:r>
    </w:p>
    <w:p w14:paraId="06F4A05D" w14:textId="77777777" w:rsidR="00E4509A" w:rsidRPr="009330F9" w:rsidRDefault="00E4509A" w:rsidP="00E4509A">
      <w:pPr>
        <w:jc w:val="both"/>
        <w:rPr>
          <w:lang w:val="fr-FR"/>
        </w:rPr>
      </w:pPr>
    </w:p>
    <w:p w14:paraId="71B8C92D" w14:textId="77777777" w:rsidR="00E4509A" w:rsidRDefault="00E4509A" w:rsidP="00E4509A">
      <w:pPr>
        <w:jc w:val="both"/>
        <w:rPr>
          <w:lang w:val="fr-FR"/>
        </w:rPr>
      </w:pPr>
      <w:r>
        <w:rPr>
          <w:lang w:val="fr-FR"/>
        </w:rPr>
        <w:t>Et</w:t>
      </w:r>
    </w:p>
    <w:p w14:paraId="590AC8CB" w14:textId="77777777" w:rsidR="00E4509A" w:rsidRDefault="00E4509A" w:rsidP="00E4509A">
      <w:pPr>
        <w:jc w:val="both"/>
        <w:rPr>
          <w:lang w:val="fr-FR"/>
        </w:rPr>
      </w:pPr>
      <w:r>
        <w:rPr>
          <w:lang w:val="fr-FR"/>
        </w:rPr>
        <w:t>La Délégation régionale académique à la jeunesse, à l’engagement et aux sports, représentée par M. ou Mme (prénom et nom)</w:t>
      </w:r>
    </w:p>
    <w:p w14:paraId="0DC600EC" w14:textId="77777777" w:rsidR="00E4509A" w:rsidRPr="009330F9" w:rsidRDefault="00E4509A" w:rsidP="00E4509A">
      <w:pPr>
        <w:jc w:val="both"/>
        <w:rPr>
          <w:lang w:val="fr-FR"/>
        </w:rPr>
      </w:pPr>
      <w:r>
        <w:rPr>
          <w:lang w:val="fr-FR"/>
        </w:rPr>
        <w:t xml:space="preserve">Ci-après désignée, « la DRAJES » </w:t>
      </w:r>
    </w:p>
    <w:p w14:paraId="001E03CD" w14:textId="77777777" w:rsidR="00E4509A" w:rsidRPr="009330F9" w:rsidRDefault="00E4509A" w:rsidP="00E4509A">
      <w:pPr>
        <w:jc w:val="both"/>
        <w:rPr>
          <w:lang w:val="fr-FR"/>
        </w:rPr>
      </w:pPr>
    </w:p>
    <w:p w14:paraId="1A848D71" w14:textId="77777777" w:rsidR="00E4509A" w:rsidRPr="009330F9" w:rsidRDefault="00E4509A" w:rsidP="00E4509A">
      <w:pPr>
        <w:jc w:val="both"/>
        <w:rPr>
          <w:lang w:val="fr-FR"/>
        </w:rPr>
      </w:pPr>
      <w:r w:rsidRPr="009330F9">
        <w:rPr>
          <w:lang w:val="fr-FR"/>
        </w:rPr>
        <w:t>Et</w:t>
      </w:r>
    </w:p>
    <w:p w14:paraId="6A32E3D8" w14:textId="77777777" w:rsidR="00E4509A" w:rsidRPr="00C92123" w:rsidRDefault="00E4509A" w:rsidP="00E4509A">
      <w:pPr>
        <w:jc w:val="both"/>
        <w:rPr>
          <w:highlight w:val="yellow"/>
          <w:lang w:val="fr-FR"/>
        </w:rPr>
      </w:pPr>
      <w:r w:rsidRPr="00C92123">
        <w:rPr>
          <w:highlight w:val="yellow"/>
          <w:lang w:val="fr-FR"/>
        </w:rPr>
        <w:t>La collectivité territoriale (nom) représentée par M ou Mme (prénom et nom), son président dûment habilité par délibération du (date à préciser)</w:t>
      </w:r>
    </w:p>
    <w:p w14:paraId="3D5BBBBA" w14:textId="77777777" w:rsidR="00E4509A" w:rsidRPr="009330F9" w:rsidRDefault="00E4509A" w:rsidP="00E4509A">
      <w:pPr>
        <w:jc w:val="both"/>
        <w:rPr>
          <w:lang w:val="fr-FR"/>
        </w:rPr>
      </w:pPr>
      <w:r w:rsidRPr="00C92123">
        <w:rPr>
          <w:highlight w:val="yellow"/>
          <w:lang w:val="fr-FR"/>
        </w:rPr>
        <w:t>Ci-après désigné, « la collectivité territoriale »</w:t>
      </w:r>
    </w:p>
    <w:p w14:paraId="033DADF5" w14:textId="77777777" w:rsidR="00E4509A" w:rsidRDefault="00E4509A" w:rsidP="00E4509A">
      <w:pPr>
        <w:jc w:val="both"/>
        <w:rPr>
          <w:lang w:val="fr-FR"/>
        </w:rPr>
      </w:pPr>
    </w:p>
    <w:p w14:paraId="70474C3E" w14:textId="77777777" w:rsidR="00E4509A" w:rsidRPr="009330F9" w:rsidRDefault="00E4509A" w:rsidP="00E4509A">
      <w:pPr>
        <w:jc w:val="both"/>
        <w:rPr>
          <w:b/>
          <w:u w:val="single"/>
          <w:lang w:val="fr-FR"/>
        </w:rPr>
      </w:pPr>
      <w:r w:rsidRPr="009330F9">
        <w:rPr>
          <w:b/>
          <w:u w:val="single"/>
          <w:lang w:val="fr-FR"/>
        </w:rPr>
        <w:t>Préambule</w:t>
      </w:r>
    </w:p>
    <w:p w14:paraId="7A44E839" w14:textId="77777777" w:rsidR="00E4509A" w:rsidRPr="009330F9" w:rsidRDefault="00E4509A" w:rsidP="00E4509A">
      <w:pPr>
        <w:jc w:val="both"/>
        <w:rPr>
          <w:b/>
          <w:u w:val="single"/>
          <w:lang w:val="fr-FR"/>
        </w:rPr>
      </w:pPr>
    </w:p>
    <w:p w14:paraId="408DD3A9" w14:textId="77777777" w:rsidR="00E4509A" w:rsidRPr="009330F9" w:rsidRDefault="00E4509A" w:rsidP="00E4509A">
      <w:pPr>
        <w:jc w:val="both"/>
        <w:rPr>
          <w:bCs/>
          <w:iCs/>
          <w:lang w:val="fr-FR"/>
        </w:rPr>
      </w:pPr>
      <w:r w:rsidRPr="009330F9">
        <w:rPr>
          <w:bCs/>
          <w:iCs/>
          <w:lang w:val="fr-FR"/>
        </w:rPr>
        <w:t xml:space="preserve">Le dispositif « </w:t>
      </w:r>
      <w:r w:rsidRPr="009330F9">
        <w:rPr>
          <w:bCs/>
          <w:i/>
          <w:lang w:val="fr-FR"/>
        </w:rPr>
        <w:t>Deux heures de sport en plus au collège</w:t>
      </w:r>
      <w:r w:rsidRPr="009330F9">
        <w:rPr>
          <w:bCs/>
          <w:iCs/>
          <w:lang w:val="fr-FR"/>
        </w:rPr>
        <w:t xml:space="preserve"> » (2HSC), lancé en 2022, vise à favoriser l'engagement dans une pratique régulière d'activité physique et sportive des collégiens qui pratiquent peu ou pas de sport en dehors des enseignements obligatoires d'éducation physique et sportive (EPS).</w:t>
      </w:r>
    </w:p>
    <w:p w14:paraId="1BFDC51A" w14:textId="77777777" w:rsidR="00E4509A" w:rsidRPr="009330F9" w:rsidRDefault="00E4509A" w:rsidP="00E4509A">
      <w:pPr>
        <w:jc w:val="both"/>
        <w:rPr>
          <w:bCs/>
          <w:iCs/>
          <w:lang w:val="fr-FR"/>
        </w:rPr>
      </w:pPr>
    </w:p>
    <w:p w14:paraId="717F2D97" w14:textId="77777777" w:rsidR="00E4509A" w:rsidRPr="009330F9" w:rsidRDefault="00E4509A" w:rsidP="00E4509A">
      <w:pPr>
        <w:jc w:val="both"/>
        <w:rPr>
          <w:bCs/>
          <w:iCs/>
          <w:lang w:val="fr-FR"/>
        </w:rPr>
      </w:pPr>
      <w:r w:rsidRPr="009330F9">
        <w:rPr>
          <w:bCs/>
          <w:iCs/>
          <w:lang w:val="fr-FR"/>
        </w:rPr>
        <w:t xml:space="preserve">À l'issue des travaux conduits en groupe de travail au cours de l'année 2026, le dispositif a été réaffirmé et adapté afin de mieux répondre aux attentes des jeunes et aux enjeux de développement de l'activité physique pour tous. Cette évolution s'accompagne d'une ouverture progressive à l'ensemble des collèges publics et repose sur des principes structurants destinés à renforcer l'attractivité, la lisibilité et l'impact du dispositif. </w:t>
      </w:r>
    </w:p>
    <w:p w14:paraId="3704EE12" w14:textId="77777777" w:rsidR="00E4509A" w:rsidRPr="009330F9" w:rsidRDefault="00E4509A" w:rsidP="00E4509A">
      <w:pPr>
        <w:jc w:val="both"/>
        <w:rPr>
          <w:bCs/>
          <w:iCs/>
          <w:lang w:val="fr-FR"/>
        </w:rPr>
      </w:pPr>
    </w:p>
    <w:p w14:paraId="532DF7E3" w14:textId="77777777" w:rsidR="00E4509A" w:rsidRPr="009330F9" w:rsidRDefault="00E4509A" w:rsidP="00E4509A">
      <w:pPr>
        <w:pStyle w:val="Paragraphe"/>
        <w:spacing w:before="0" w:beforeAutospacing="0" w:after="0" w:afterAutospacing="0"/>
        <w:rPr>
          <w:sz w:val="22"/>
        </w:rPr>
      </w:pPr>
      <w:r w:rsidRPr="009330F9">
        <w:rPr>
          <w:sz w:val="22"/>
        </w:rPr>
        <w:t>Le dispositif « </w:t>
      </w:r>
      <w:r>
        <w:rPr>
          <w:i/>
          <w:iCs/>
          <w:sz w:val="22"/>
        </w:rPr>
        <w:t>d</w:t>
      </w:r>
      <w:r w:rsidRPr="009330F9">
        <w:rPr>
          <w:i/>
          <w:iCs/>
          <w:sz w:val="22"/>
        </w:rPr>
        <w:t>eux heures de sport en plus au collège</w:t>
      </w:r>
      <w:r w:rsidRPr="009330F9">
        <w:rPr>
          <w:sz w:val="22"/>
        </w:rPr>
        <w:t xml:space="preserve"> » repose sur les principes structurants </w:t>
      </w:r>
      <w:r>
        <w:rPr>
          <w:sz w:val="22"/>
        </w:rPr>
        <w:t>énoncés ci-après :</w:t>
      </w:r>
    </w:p>
    <w:p w14:paraId="258BA705" w14:textId="77777777" w:rsidR="00E4509A" w:rsidRDefault="00E4509A" w:rsidP="00E4509A">
      <w:pPr>
        <w:numPr>
          <w:ilvl w:val="0"/>
          <w:numId w:val="1"/>
        </w:numPr>
        <w:suppressAutoHyphens/>
        <w:jc w:val="both"/>
        <w:textAlignment w:val="baseline"/>
        <w:rPr>
          <w:rFonts w:eastAsia="Times New Roman"/>
          <w:szCs w:val="20"/>
          <w:lang w:val="fr-FR" w:eastAsia="fr-FR"/>
        </w:rPr>
      </w:pPr>
      <w:proofErr w:type="gramStart"/>
      <w:r w:rsidRPr="002A0130">
        <w:rPr>
          <w:rFonts w:eastAsia="Times New Roman"/>
          <w:szCs w:val="20"/>
          <w:lang w:val="fr-FR" w:eastAsia="fr-FR"/>
        </w:rPr>
        <w:lastRenderedPageBreak/>
        <w:t>un</w:t>
      </w:r>
      <w:proofErr w:type="gramEnd"/>
      <w:r w:rsidRPr="002A0130">
        <w:rPr>
          <w:rFonts w:eastAsia="Times New Roman"/>
          <w:szCs w:val="20"/>
          <w:lang w:val="fr-FR" w:eastAsia="fr-FR"/>
        </w:rPr>
        <w:t xml:space="preserve"> dispositif</w:t>
      </w:r>
      <w:r>
        <w:rPr>
          <w:rFonts w:eastAsia="Times New Roman"/>
          <w:szCs w:val="20"/>
          <w:lang w:val="fr-FR" w:eastAsia="fr-FR"/>
        </w:rPr>
        <w:t xml:space="preserve"> organisé en dehors des temps d’enseignement </w:t>
      </w:r>
      <w:r w:rsidRPr="002A0130">
        <w:rPr>
          <w:rFonts w:eastAsia="Times New Roman"/>
          <w:szCs w:val="20"/>
          <w:lang w:val="fr-FR" w:eastAsia="fr-FR"/>
        </w:rPr>
        <w:t>;</w:t>
      </w:r>
    </w:p>
    <w:p w14:paraId="79931F57" w14:textId="77777777" w:rsidR="00E4509A" w:rsidRPr="002A0130" w:rsidRDefault="00E4509A" w:rsidP="00E4509A">
      <w:pPr>
        <w:numPr>
          <w:ilvl w:val="0"/>
          <w:numId w:val="1"/>
        </w:numPr>
        <w:suppressAutoHyphens/>
        <w:jc w:val="both"/>
        <w:textAlignment w:val="baseline"/>
        <w:rPr>
          <w:rFonts w:eastAsia="Times New Roman"/>
          <w:szCs w:val="20"/>
          <w:lang w:val="fr-FR" w:eastAsia="fr-FR"/>
        </w:rPr>
      </w:pPr>
      <w:proofErr w:type="gramStart"/>
      <w:r w:rsidRPr="002A0130">
        <w:rPr>
          <w:rFonts w:eastAsia="Times New Roman"/>
          <w:szCs w:val="20"/>
          <w:lang w:val="fr-FR" w:eastAsia="fr-FR"/>
        </w:rPr>
        <w:t>une</w:t>
      </w:r>
      <w:proofErr w:type="gramEnd"/>
      <w:r w:rsidRPr="002A0130">
        <w:rPr>
          <w:rFonts w:eastAsia="Times New Roman"/>
          <w:szCs w:val="20"/>
          <w:lang w:val="fr-FR" w:eastAsia="fr-FR"/>
        </w:rPr>
        <w:t xml:space="preserve"> palette d’activités physiques et sportives </w:t>
      </w:r>
      <w:r>
        <w:rPr>
          <w:rFonts w:eastAsia="Times New Roman"/>
          <w:szCs w:val="20"/>
          <w:lang w:val="fr-FR" w:eastAsia="fr-FR"/>
        </w:rPr>
        <w:t xml:space="preserve">et des modalités de pratique </w:t>
      </w:r>
      <w:r w:rsidRPr="002A0130">
        <w:rPr>
          <w:rFonts w:eastAsia="Times New Roman"/>
          <w:szCs w:val="20"/>
          <w:lang w:val="fr-FR" w:eastAsia="fr-FR"/>
        </w:rPr>
        <w:t xml:space="preserve">différentes d’une offre sportive compétitive classique, qui puisse attirer et fidéliser les collégiennes et les collégiens qui ne font pas ou peu de sport en dehors des heures d’EPS. Cette offre </w:t>
      </w:r>
      <w:r>
        <w:rPr>
          <w:rFonts w:eastAsia="Times New Roman"/>
          <w:szCs w:val="20"/>
          <w:lang w:val="fr-FR" w:eastAsia="fr-FR"/>
        </w:rPr>
        <w:t xml:space="preserve">variée </w:t>
      </w:r>
      <w:r w:rsidRPr="002A0130">
        <w:rPr>
          <w:rFonts w:eastAsia="Times New Roman"/>
          <w:szCs w:val="20"/>
          <w:lang w:val="fr-FR" w:eastAsia="fr-FR"/>
        </w:rPr>
        <w:t>sera avant tout ludique et correspondra aux goûts et aux envies de ces jeunes</w:t>
      </w:r>
      <w:r>
        <w:rPr>
          <w:rFonts w:eastAsia="Times New Roman"/>
          <w:szCs w:val="20"/>
          <w:lang w:val="fr-FR" w:eastAsia="fr-FR"/>
        </w:rPr>
        <w:t>, tout en gardant une dimension éducative structurante</w:t>
      </w:r>
      <w:r w:rsidRPr="002A0130">
        <w:rPr>
          <w:rFonts w:eastAsia="Times New Roman"/>
          <w:szCs w:val="20"/>
          <w:lang w:val="fr-FR" w:eastAsia="fr-FR"/>
        </w:rPr>
        <w:t xml:space="preserve">. </w:t>
      </w:r>
    </w:p>
    <w:p w14:paraId="1C26331C" w14:textId="77777777" w:rsidR="00E4509A" w:rsidRDefault="00E4509A" w:rsidP="00E4509A">
      <w:pPr>
        <w:suppressAutoHyphens/>
        <w:ind w:left="720"/>
        <w:jc w:val="both"/>
        <w:textAlignment w:val="baseline"/>
        <w:rPr>
          <w:rFonts w:eastAsia="Times New Roman"/>
          <w:szCs w:val="20"/>
          <w:lang w:val="fr-FR" w:eastAsia="fr-FR"/>
        </w:rPr>
      </w:pPr>
      <w:proofErr w:type="gramStart"/>
      <w:r>
        <w:rPr>
          <w:rFonts w:eastAsia="Times New Roman"/>
          <w:szCs w:val="20"/>
          <w:lang w:val="fr-FR" w:eastAsia="fr-FR"/>
        </w:rPr>
        <w:t>un</w:t>
      </w:r>
      <w:proofErr w:type="gramEnd"/>
      <w:r>
        <w:rPr>
          <w:rFonts w:eastAsia="Times New Roman"/>
          <w:szCs w:val="20"/>
          <w:lang w:val="fr-FR" w:eastAsia="fr-FR"/>
        </w:rPr>
        <w:t xml:space="preserve"> levier </w:t>
      </w:r>
      <w:r w:rsidRPr="002A0130">
        <w:rPr>
          <w:rFonts w:eastAsia="Times New Roman"/>
          <w:szCs w:val="20"/>
          <w:lang w:val="fr-FR" w:eastAsia="fr-FR"/>
        </w:rPr>
        <w:t>favoris</w:t>
      </w:r>
      <w:r>
        <w:rPr>
          <w:rFonts w:eastAsia="Times New Roman"/>
          <w:szCs w:val="20"/>
          <w:lang w:val="fr-FR" w:eastAsia="fr-FR"/>
        </w:rPr>
        <w:t>a</w:t>
      </w:r>
      <w:r w:rsidRPr="002A0130">
        <w:rPr>
          <w:rFonts w:eastAsia="Times New Roman"/>
          <w:szCs w:val="20"/>
          <w:lang w:val="fr-FR" w:eastAsia="fr-FR"/>
        </w:rPr>
        <w:t xml:space="preserve">nt la santé physique, mentale et sociale des </w:t>
      </w:r>
      <w:r>
        <w:rPr>
          <w:rFonts w:eastAsia="Times New Roman"/>
          <w:szCs w:val="20"/>
          <w:lang w:val="fr-FR" w:eastAsia="fr-FR"/>
        </w:rPr>
        <w:t xml:space="preserve">collégiennes et des </w:t>
      </w:r>
      <w:r w:rsidRPr="002A0130">
        <w:rPr>
          <w:rFonts w:eastAsia="Times New Roman"/>
          <w:szCs w:val="20"/>
          <w:lang w:val="fr-FR" w:eastAsia="fr-FR"/>
        </w:rPr>
        <w:t>collégiens</w:t>
      </w:r>
      <w:r>
        <w:rPr>
          <w:rFonts w:eastAsia="Times New Roman"/>
          <w:szCs w:val="20"/>
          <w:lang w:val="fr-FR" w:eastAsia="fr-FR"/>
        </w:rPr>
        <w:t>.</w:t>
      </w:r>
    </w:p>
    <w:p w14:paraId="00837F3C" w14:textId="77777777" w:rsidR="00E4509A" w:rsidRPr="009330F9" w:rsidRDefault="00E4509A" w:rsidP="00E4509A">
      <w:pPr>
        <w:jc w:val="both"/>
        <w:rPr>
          <w:bCs/>
          <w:iCs/>
          <w:lang w:val="fr-FR"/>
        </w:rPr>
      </w:pPr>
    </w:p>
    <w:p w14:paraId="4FB4CDE7" w14:textId="77777777" w:rsidR="00E4509A" w:rsidRPr="009330F9" w:rsidRDefault="00E4509A" w:rsidP="00E4509A">
      <w:pPr>
        <w:jc w:val="both"/>
        <w:rPr>
          <w:bCs/>
          <w:iCs/>
          <w:lang w:val="fr-FR"/>
        </w:rPr>
      </w:pPr>
      <w:r w:rsidRPr="009330F9">
        <w:rPr>
          <w:bCs/>
          <w:iCs/>
          <w:lang w:val="fr-FR"/>
        </w:rPr>
        <w:t>Déployé hors temps scolaire, en complément de l'enseignement d'EPS et de l'offre de l'association sportive scolaire (AS), le dispositif propose aux collégiens volontaires une offre d'activités physiques et sportives accessible, gratuite et adaptée à leurs aspirations. Les séances doivent privilégier des formats engageants, variés et conviviaux, favorisant le plaisir de pratiquer, la découverte de nouvelles activités et le développement de la confiance en soi, tout en conservant une dimension éducative et citoyenne.</w:t>
      </w:r>
    </w:p>
    <w:p w14:paraId="664BFE18" w14:textId="77777777" w:rsidR="00E4509A" w:rsidRPr="009330F9" w:rsidRDefault="00E4509A" w:rsidP="00E4509A">
      <w:pPr>
        <w:jc w:val="both"/>
        <w:rPr>
          <w:bCs/>
          <w:iCs/>
          <w:lang w:val="fr-FR"/>
        </w:rPr>
      </w:pPr>
    </w:p>
    <w:p w14:paraId="0C5FC899" w14:textId="77777777" w:rsidR="00E4509A" w:rsidRDefault="00E4509A" w:rsidP="00E4509A">
      <w:pPr>
        <w:jc w:val="both"/>
        <w:rPr>
          <w:bCs/>
          <w:iCs/>
          <w:lang w:val="fr-FR"/>
        </w:rPr>
      </w:pPr>
      <w:r w:rsidRPr="009330F9">
        <w:rPr>
          <w:bCs/>
          <w:iCs/>
          <w:lang w:val="fr-FR"/>
        </w:rPr>
        <w:t>L'établissement assure la promotion du dispositif auprès des familles et des collégiens. Le chef d'établissement veille à lutter contre les préjugés, notamment sexistes, ainsi que les phénomènes d'autocensure susceptibles d'éloigner certains jeunes de la pratique sportive, en particulier les filles, les collégiens en situation de handicap ou ceux les plus éloignés des pratiques physiques et sportives.</w:t>
      </w:r>
    </w:p>
    <w:p w14:paraId="519F3BF2" w14:textId="77777777" w:rsidR="00E4509A" w:rsidRDefault="00E4509A" w:rsidP="00E4509A">
      <w:pPr>
        <w:jc w:val="both"/>
        <w:rPr>
          <w:bCs/>
          <w:iCs/>
          <w:lang w:val="fr-FR"/>
        </w:rPr>
      </w:pPr>
    </w:p>
    <w:p w14:paraId="64CB8CC0" w14:textId="77777777" w:rsidR="00E4509A" w:rsidRPr="001E6133" w:rsidRDefault="00E4509A" w:rsidP="00E4509A">
      <w:pPr>
        <w:pStyle w:val="Paragraphe"/>
        <w:spacing w:before="0" w:beforeAutospacing="0" w:after="0" w:afterAutospacing="0"/>
        <w:rPr>
          <w:sz w:val="22"/>
        </w:rPr>
      </w:pPr>
      <w:r>
        <w:rPr>
          <w:sz w:val="22"/>
        </w:rPr>
        <w:t xml:space="preserve">La participation d’élèves déjà pratiquants et volontaires est possible dès lors qu’elle favorise l’engagement du public prioritaire. </w:t>
      </w:r>
    </w:p>
    <w:p w14:paraId="6FE399C8" w14:textId="77777777" w:rsidR="00E4509A" w:rsidRPr="009330F9" w:rsidRDefault="00E4509A" w:rsidP="00E4509A">
      <w:pPr>
        <w:jc w:val="both"/>
        <w:rPr>
          <w:bCs/>
          <w:iCs/>
          <w:lang w:val="fr-FR"/>
        </w:rPr>
      </w:pPr>
    </w:p>
    <w:p w14:paraId="098F8D6A" w14:textId="77777777" w:rsidR="00E4509A" w:rsidRPr="009330F9" w:rsidRDefault="00E4509A" w:rsidP="00E4509A">
      <w:pPr>
        <w:jc w:val="both"/>
        <w:rPr>
          <w:bCs/>
          <w:iCs/>
          <w:lang w:val="fr-FR"/>
        </w:rPr>
      </w:pPr>
      <w:r w:rsidRPr="009330F9">
        <w:rPr>
          <w:bCs/>
          <w:iCs/>
          <w:lang w:val="fr-FR"/>
        </w:rPr>
        <w:t>Le ministère des Sports, de la Jeunesse et de la Vie associative assure le financement de la prestation d'activité physique et sportive mise en œuvre par la structure sportive partenaire, à raison d'une séance hebdomadaire de deux heures. Cette prise en charge garantit la gratuité du dispositif pour l'ensemble des collégiens volontaires.</w:t>
      </w:r>
    </w:p>
    <w:p w14:paraId="6330C371" w14:textId="77777777" w:rsidR="00E4509A" w:rsidRPr="009330F9" w:rsidRDefault="00E4509A" w:rsidP="00E4509A">
      <w:pPr>
        <w:jc w:val="both"/>
        <w:rPr>
          <w:bCs/>
          <w:iCs/>
          <w:lang w:val="fr-FR"/>
        </w:rPr>
      </w:pPr>
    </w:p>
    <w:p w14:paraId="60C6BF22" w14:textId="77777777" w:rsidR="00E4509A" w:rsidRPr="009330F9" w:rsidRDefault="00E4509A" w:rsidP="00E4509A">
      <w:pPr>
        <w:jc w:val="both"/>
        <w:rPr>
          <w:bCs/>
          <w:iCs/>
          <w:lang w:val="fr-FR"/>
        </w:rPr>
      </w:pPr>
      <w:r w:rsidRPr="009330F9">
        <w:rPr>
          <w:bCs/>
          <w:iCs/>
          <w:lang w:val="fr-FR"/>
        </w:rPr>
        <w:t>Les établissements scolaires, les acteurs du mouvement sportif et, le cas échéant les collectivités territoriales, contribuent à la réussite du dispositif en mobilisant leurs compétences, leurs équipements et leurs ressources au service de son déploiement.</w:t>
      </w:r>
    </w:p>
    <w:p w14:paraId="439F6992" w14:textId="77777777" w:rsidR="00E4509A" w:rsidRPr="009330F9" w:rsidRDefault="00E4509A" w:rsidP="00E4509A">
      <w:pPr>
        <w:jc w:val="both"/>
        <w:rPr>
          <w:bCs/>
          <w:iCs/>
          <w:lang w:val="fr-FR"/>
        </w:rPr>
      </w:pPr>
    </w:p>
    <w:p w14:paraId="55A1E74C" w14:textId="77777777" w:rsidR="00E4509A" w:rsidRPr="009330F9" w:rsidRDefault="00E4509A" w:rsidP="00E4509A">
      <w:pPr>
        <w:jc w:val="both"/>
        <w:rPr>
          <w:bCs/>
          <w:iCs/>
          <w:lang w:val="fr-FR"/>
        </w:rPr>
      </w:pPr>
      <w:r w:rsidRPr="009330F9">
        <w:rPr>
          <w:bCs/>
          <w:iCs/>
          <w:lang w:val="fr-FR"/>
        </w:rPr>
        <w:t>Les parties s’engagent à respecter et à faire respecter les lois de la République et les principes de laïcité, de liberté de conscience, d’égalité et de non-discrimination, de fraternité, de prévention de la violence, de dignité de la personne humaine, et des symboles de la République.</w:t>
      </w:r>
      <w:r w:rsidRPr="009330F9">
        <w:rPr>
          <w:bCs/>
          <w:iCs/>
          <w:lang w:val="fr-FR"/>
        </w:rPr>
        <w:cr/>
      </w:r>
    </w:p>
    <w:p w14:paraId="3F331F9B" w14:textId="77777777" w:rsidR="00E4509A" w:rsidRDefault="00E4509A" w:rsidP="00E4509A">
      <w:pPr>
        <w:jc w:val="both"/>
        <w:rPr>
          <w:lang w:val="fr-FR"/>
        </w:rPr>
      </w:pPr>
      <w:r w:rsidRPr="009330F9">
        <w:rPr>
          <w:lang w:val="fr-FR"/>
        </w:rPr>
        <w:t>Il est convenu ce qui suit :</w:t>
      </w:r>
    </w:p>
    <w:p w14:paraId="275064B6" w14:textId="77777777" w:rsidR="00E4509A" w:rsidRDefault="00E4509A" w:rsidP="00E4509A">
      <w:pPr>
        <w:jc w:val="both"/>
        <w:rPr>
          <w:lang w:val="fr-FR"/>
        </w:rPr>
      </w:pPr>
    </w:p>
    <w:p w14:paraId="52346711" w14:textId="77777777" w:rsidR="00E4509A" w:rsidRPr="009330F9" w:rsidRDefault="00E4509A" w:rsidP="00E4509A">
      <w:pPr>
        <w:jc w:val="both"/>
        <w:rPr>
          <w:b/>
          <w:lang w:val="fr-FR"/>
        </w:rPr>
      </w:pPr>
      <w:r w:rsidRPr="009330F9">
        <w:rPr>
          <w:b/>
          <w:lang w:val="fr-FR"/>
        </w:rPr>
        <w:t>Article 1 : Objet</w:t>
      </w:r>
    </w:p>
    <w:p w14:paraId="3F62E5EC" w14:textId="77777777" w:rsidR="00E4509A" w:rsidRPr="009330F9" w:rsidRDefault="00E4509A" w:rsidP="00E4509A">
      <w:pPr>
        <w:jc w:val="both"/>
        <w:rPr>
          <w:lang w:val="fr-FR"/>
        </w:rPr>
      </w:pPr>
    </w:p>
    <w:p w14:paraId="501B540B" w14:textId="77777777" w:rsidR="00E4509A" w:rsidRPr="009330F9" w:rsidRDefault="00E4509A" w:rsidP="00E4509A">
      <w:pPr>
        <w:jc w:val="both"/>
        <w:rPr>
          <w:lang w:val="fr-FR"/>
        </w:rPr>
      </w:pPr>
      <w:r w:rsidRPr="009330F9">
        <w:rPr>
          <w:lang w:val="fr-FR"/>
        </w:rPr>
        <w:t>La présente convention organise, entre les parties, le déploiement du dispositif « </w:t>
      </w:r>
      <w:r w:rsidRPr="009330F9">
        <w:rPr>
          <w:i/>
          <w:lang w:val="fr-FR"/>
        </w:rPr>
        <w:t>2HSC</w:t>
      </w:r>
      <w:r w:rsidRPr="009330F9">
        <w:rPr>
          <w:lang w:val="fr-FR"/>
        </w:rPr>
        <w:t> », dans ou hors du collège, pour les collégiens volontaires, dans les créneaux identifiés par l’établissement. [</w:t>
      </w:r>
      <w:r w:rsidRPr="00C92123">
        <w:rPr>
          <w:highlight w:val="yellow"/>
          <w:lang w:val="fr-FR"/>
        </w:rPr>
        <w:t>Elle précise également l’intervention de la collectivité locale en soutien du dispositif</w:t>
      </w:r>
      <w:r w:rsidRPr="009330F9">
        <w:rPr>
          <w:lang w:val="fr-FR"/>
        </w:rPr>
        <w:t>].</w:t>
      </w:r>
    </w:p>
    <w:p w14:paraId="43740482" w14:textId="77777777" w:rsidR="00E4509A" w:rsidRPr="009330F9" w:rsidRDefault="00E4509A" w:rsidP="00E4509A">
      <w:pPr>
        <w:jc w:val="both"/>
        <w:rPr>
          <w:lang w:val="fr-FR"/>
        </w:rPr>
      </w:pPr>
    </w:p>
    <w:p w14:paraId="54DDD940" w14:textId="77777777" w:rsidR="00E4509A" w:rsidRPr="009330F9" w:rsidRDefault="00E4509A" w:rsidP="00E4509A">
      <w:pPr>
        <w:jc w:val="both"/>
        <w:rPr>
          <w:lang w:val="fr-FR"/>
        </w:rPr>
      </w:pPr>
      <w:r w:rsidRPr="009330F9">
        <w:rPr>
          <w:lang w:val="fr-FR"/>
        </w:rPr>
        <w:t>Le dispositif se déploie sur l’année scolaire 2026-2027.</w:t>
      </w:r>
    </w:p>
    <w:p w14:paraId="5DE446E9" w14:textId="77777777" w:rsidR="00E4509A" w:rsidRPr="009330F9" w:rsidRDefault="00E4509A" w:rsidP="00E4509A">
      <w:pPr>
        <w:jc w:val="both"/>
        <w:rPr>
          <w:lang w:val="fr-FR"/>
        </w:rPr>
      </w:pPr>
    </w:p>
    <w:p w14:paraId="1981509B" w14:textId="77777777" w:rsidR="00E4509A" w:rsidRPr="009330F9" w:rsidRDefault="00E4509A" w:rsidP="00E4509A">
      <w:pPr>
        <w:jc w:val="both"/>
        <w:rPr>
          <w:b/>
          <w:lang w:val="fr-FR"/>
        </w:rPr>
      </w:pPr>
      <w:r w:rsidRPr="009330F9">
        <w:rPr>
          <w:b/>
          <w:lang w:val="fr-FR"/>
        </w:rPr>
        <w:t xml:space="preserve">Article 2 : Cohérence de l’offre de pratique physique et sportive proposé au sein de l’établissement </w:t>
      </w:r>
    </w:p>
    <w:p w14:paraId="10FE1CBC" w14:textId="77777777" w:rsidR="00E4509A" w:rsidRPr="009330F9" w:rsidRDefault="00E4509A" w:rsidP="00E4509A">
      <w:pPr>
        <w:jc w:val="both"/>
        <w:rPr>
          <w:lang w:val="fr-FR"/>
        </w:rPr>
      </w:pPr>
    </w:p>
    <w:p w14:paraId="7FA10447" w14:textId="77777777" w:rsidR="00E4509A" w:rsidRDefault="00E4509A" w:rsidP="00E4509A">
      <w:pPr>
        <w:jc w:val="both"/>
        <w:rPr>
          <w:lang w:val="fr-FR"/>
        </w:rPr>
      </w:pPr>
      <w:r w:rsidRPr="009330F9">
        <w:rPr>
          <w:lang w:val="fr-FR"/>
        </w:rPr>
        <w:t xml:space="preserve">Les activités physiques et sportives organisées par la présente convention sont complémentaires et alternatives aux offres déjà existantes. Elles peuvent s’articuler avec les projets d’établissement, d'EPS, de l’AS et les travaux du comité d'éducation à la santé, à la </w:t>
      </w:r>
      <w:r w:rsidRPr="009330F9">
        <w:rPr>
          <w:lang w:val="fr-FR"/>
        </w:rPr>
        <w:lastRenderedPageBreak/>
        <w:t>citoyenneté et à l'environnement (CESCE).</w:t>
      </w:r>
    </w:p>
    <w:p w14:paraId="5F2E0988" w14:textId="77777777" w:rsidR="00E4509A" w:rsidRPr="00D32E8F" w:rsidRDefault="00E4509A" w:rsidP="00E4509A">
      <w:pPr>
        <w:jc w:val="both"/>
        <w:rPr>
          <w:lang w:val="fr-FR"/>
        </w:rPr>
      </w:pPr>
    </w:p>
    <w:p w14:paraId="04309C6C" w14:textId="77777777" w:rsidR="00E4509A" w:rsidRPr="009330F9" w:rsidRDefault="00E4509A" w:rsidP="00E4509A">
      <w:pPr>
        <w:jc w:val="both"/>
        <w:rPr>
          <w:lang w:val="fr-FR"/>
        </w:rPr>
      </w:pPr>
      <w:r w:rsidRPr="00D32E8F">
        <w:rPr>
          <w:lang w:val="fr-FR"/>
        </w:rPr>
        <w:t>Les activités proposées peuvent également s’articuler avec les projets éducatifs territoriaux notamment avec ceux de deuxième génération, les démarches de continuité éducative, les conventions territoriales globales, les territoires éducatifs ruraux, les cités éducatives ou tout autre cadre partenarial local visant à renforcer l’accès des adolescents aux pratiques éducatives, sportives, culturelles ou de loisirs.</w:t>
      </w:r>
    </w:p>
    <w:p w14:paraId="57ED91EE" w14:textId="77777777" w:rsidR="00E4509A" w:rsidRPr="009330F9" w:rsidRDefault="00E4509A" w:rsidP="00E4509A">
      <w:pPr>
        <w:jc w:val="both"/>
        <w:rPr>
          <w:lang w:val="fr-FR"/>
        </w:rPr>
      </w:pPr>
    </w:p>
    <w:p w14:paraId="5004483A" w14:textId="77777777" w:rsidR="00E4509A" w:rsidRPr="009330F9" w:rsidRDefault="00E4509A" w:rsidP="00E4509A">
      <w:pPr>
        <w:jc w:val="both"/>
        <w:rPr>
          <w:b/>
          <w:bCs/>
          <w:lang w:val="fr-FR"/>
        </w:rPr>
      </w:pPr>
      <w:r w:rsidRPr="009330F9">
        <w:rPr>
          <w:b/>
          <w:bCs/>
          <w:lang w:val="fr-FR"/>
        </w:rPr>
        <w:t>Article 3. Modalités financières</w:t>
      </w:r>
    </w:p>
    <w:p w14:paraId="4F53C112" w14:textId="77777777" w:rsidR="00E4509A" w:rsidRPr="009330F9" w:rsidRDefault="00E4509A" w:rsidP="00E4509A">
      <w:pPr>
        <w:jc w:val="both"/>
        <w:rPr>
          <w:b/>
          <w:bCs/>
          <w:lang w:val="fr-FR"/>
        </w:rPr>
      </w:pPr>
    </w:p>
    <w:p w14:paraId="5B22ADDF" w14:textId="77777777" w:rsidR="00E4509A" w:rsidRPr="009330F9" w:rsidRDefault="00E4509A" w:rsidP="00E4509A">
      <w:pPr>
        <w:jc w:val="both"/>
        <w:rPr>
          <w:lang w:val="fr-FR"/>
        </w:rPr>
      </w:pPr>
      <w:r w:rsidRPr="009330F9">
        <w:rPr>
          <w:lang w:val="fr-FR"/>
        </w:rPr>
        <w:t>L’établissement se verra alloué après signature de la présente convention un montant défini dans la pièce jointe financière (pièce jointe 4), dans la limite du plafond décidé antérieurement par le comité de sélection</w:t>
      </w:r>
      <w:r>
        <w:rPr>
          <w:lang w:val="fr-FR"/>
        </w:rPr>
        <w:t xml:space="preserve"> de l’appel à candidatures.</w:t>
      </w:r>
      <w:r w:rsidRPr="009330F9">
        <w:rPr>
          <w:lang w:val="fr-FR"/>
        </w:rPr>
        <w:t xml:space="preserve"> </w:t>
      </w:r>
    </w:p>
    <w:p w14:paraId="5C753826" w14:textId="77777777" w:rsidR="00E4509A" w:rsidRPr="009330F9" w:rsidRDefault="00E4509A" w:rsidP="00E4509A">
      <w:pPr>
        <w:jc w:val="both"/>
        <w:rPr>
          <w:lang w:val="fr-FR"/>
        </w:rPr>
      </w:pPr>
    </w:p>
    <w:p w14:paraId="17F7F87A" w14:textId="77777777" w:rsidR="00E4509A" w:rsidRPr="009330F9" w:rsidRDefault="00E4509A" w:rsidP="00E4509A">
      <w:pPr>
        <w:jc w:val="both"/>
        <w:rPr>
          <w:lang w:val="fr-FR"/>
        </w:rPr>
      </w:pPr>
      <w:r w:rsidRPr="009330F9">
        <w:rPr>
          <w:lang w:val="fr-FR"/>
        </w:rPr>
        <w:t>Un cadre financier est fixé afin de garantir la lisibilité et l’efficience de la dépense :</w:t>
      </w:r>
    </w:p>
    <w:p w14:paraId="1F041EAA" w14:textId="77777777" w:rsidR="00E4509A" w:rsidRPr="00826416" w:rsidRDefault="00E4509A" w:rsidP="00E4509A">
      <w:pPr>
        <w:pStyle w:val="Paragraphedeliste"/>
        <w:numPr>
          <w:ilvl w:val="0"/>
          <w:numId w:val="2"/>
        </w:numPr>
        <w:jc w:val="both"/>
        <w:rPr>
          <w:rFonts w:eastAsiaTheme="minorHAnsi"/>
          <w:szCs w:val="24"/>
          <w:lang w:val="fr-FR"/>
        </w:rPr>
      </w:pPr>
      <w:r w:rsidRPr="00500CCB">
        <w:rPr>
          <w:lang w:val="fr-FR"/>
        </w:rPr>
        <w:t xml:space="preserve">La séance d’activité physique et sportive est financée, au maximum à hauteur de </w:t>
      </w:r>
      <w:r w:rsidRPr="00500CCB">
        <w:rPr>
          <w:rFonts w:eastAsiaTheme="minorHAnsi"/>
          <w:szCs w:val="24"/>
          <w:lang w:val="fr-FR"/>
        </w:rPr>
        <w:t>150 € TTC par séance de 2 heures hebdomadaires. Les collèges peuvent utiliser au maximum 15% de ce montant</w:t>
      </w:r>
      <w:r>
        <w:rPr>
          <w:rFonts w:eastAsiaTheme="minorHAnsi"/>
          <w:szCs w:val="24"/>
          <w:lang w:val="fr-FR"/>
        </w:rPr>
        <w:t xml:space="preserve"> </w:t>
      </w:r>
      <w:r w:rsidRPr="00500CCB">
        <w:rPr>
          <w:rFonts w:eastAsiaTheme="minorHAnsi"/>
          <w:szCs w:val="24"/>
          <w:lang w:val="fr-FR"/>
        </w:rPr>
        <w:t>pour financer des frais annexes (transport, petit matériel), soit 22,50 €</w:t>
      </w:r>
      <w:r>
        <w:rPr>
          <w:rFonts w:eastAsiaTheme="minorHAnsi"/>
          <w:szCs w:val="24"/>
          <w:lang w:val="fr-FR"/>
        </w:rPr>
        <w:t xml:space="preserve"> pour chaque séance de 2 heures</w:t>
      </w:r>
      <w:r w:rsidRPr="00500CCB">
        <w:rPr>
          <w:rFonts w:eastAsiaTheme="minorHAnsi"/>
          <w:szCs w:val="24"/>
          <w:lang w:val="fr-FR"/>
        </w:rPr>
        <w:t xml:space="preserve">. </w:t>
      </w:r>
      <w:r>
        <w:rPr>
          <w:rFonts w:eastAsiaTheme="minorHAnsi"/>
          <w:szCs w:val="24"/>
          <w:lang w:val="fr-FR"/>
        </w:rPr>
        <w:t>Le montant de ces</w:t>
      </w:r>
      <w:r w:rsidRPr="00500CCB">
        <w:rPr>
          <w:rFonts w:eastAsiaTheme="minorHAnsi"/>
          <w:szCs w:val="24"/>
          <w:lang w:val="fr-FR"/>
        </w:rPr>
        <w:t xml:space="preserve"> frais annexes peu</w:t>
      </w:r>
      <w:r>
        <w:rPr>
          <w:rFonts w:eastAsiaTheme="minorHAnsi"/>
          <w:szCs w:val="24"/>
          <w:lang w:val="fr-FR"/>
        </w:rPr>
        <w:t>t</w:t>
      </w:r>
      <w:r w:rsidRPr="00500CCB">
        <w:rPr>
          <w:rFonts w:eastAsiaTheme="minorHAnsi"/>
          <w:szCs w:val="24"/>
          <w:lang w:val="fr-FR"/>
        </w:rPr>
        <w:t xml:space="preserve"> être payé à la structure partenaire ou par les collèges</w:t>
      </w:r>
      <w:r>
        <w:rPr>
          <w:rFonts w:eastAsiaTheme="minorHAnsi"/>
          <w:szCs w:val="24"/>
          <w:lang w:val="fr-FR"/>
        </w:rPr>
        <w:t xml:space="preserve"> à un ou plusieurs prestataires.</w:t>
      </w:r>
      <w:r w:rsidRPr="00500CCB">
        <w:rPr>
          <w:rFonts w:eastAsiaTheme="minorHAnsi"/>
          <w:szCs w:val="24"/>
          <w:lang w:val="fr-FR"/>
        </w:rPr>
        <w:t xml:space="preserve"> </w:t>
      </w:r>
    </w:p>
    <w:p w14:paraId="7C191807" w14:textId="77777777" w:rsidR="00E4509A" w:rsidRPr="009330F9" w:rsidRDefault="00E4509A" w:rsidP="00E4509A">
      <w:pPr>
        <w:jc w:val="both"/>
        <w:rPr>
          <w:lang w:val="fr-FR"/>
        </w:rPr>
      </w:pPr>
    </w:p>
    <w:p w14:paraId="69BBAE31" w14:textId="77777777" w:rsidR="00E4509A" w:rsidRPr="009330F9" w:rsidRDefault="00E4509A" w:rsidP="00E4509A">
      <w:pPr>
        <w:jc w:val="both"/>
        <w:rPr>
          <w:lang w:val="fr-FR"/>
        </w:rPr>
      </w:pPr>
      <w:r w:rsidRPr="009330F9">
        <w:rPr>
          <w:lang w:val="fr-FR"/>
        </w:rPr>
        <w:t xml:space="preserve">Une fois la convention signée, </w:t>
      </w:r>
      <w:r>
        <w:rPr>
          <w:lang w:val="fr-FR"/>
        </w:rPr>
        <w:t>la DRAJES</w:t>
      </w:r>
      <w:r w:rsidRPr="009330F9">
        <w:rPr>
          <w:lang w:val="fr-FR"/>
        </w:rPr>
        <w:t xml:space="preserve"> procède au paiement de 100% du montant défini dans la pièce jointe financière.</w:t>
      </w:r>
    </w:p>
    <w:p w14:paraId="60166C22" w14:textId="77777777" w:rsidR="00E4509A" w:rsidRPr="009330F9" w:rsidRDefault="00E4509A" w:rsidP="00E4509A">
      <w:pPr>
        <w:jc w:val="both"/>
        <w:rPr>
          <w:lang w:val="fr-FR"/>
        </w:rPr>
      </w:pPr>
    </w:p>
    <w:p w14:paraId="573F487D" w14:textId="77777777" w:rsidR="00E4509A" w:rsidRPr="009330F9" w:rsidRDefault="00E4509A" w:rsidP="00E4509A">
      <w:pPr>
        <w:jc w:val="both"/>
        <w:rPr>
          <w:b/>
          <w:lang w:val="fr-FR"/>
        </w:rPr>
      </w:pPr>
      <w:r w:rsidRPr="009330F9">
        <w:rPr>
          <w:b/>
          <w:lang w:val="fr-FR"/>
        </w:rPr>
        <w:t xml:space="preserve">Article 4. Responsabilités et rôle des parties </w:t>
      </w:r>
    </w:p>
    <w:p w14:paraId="31CCD215" w14:textId="77777777" w:rsidR="00E4509A" w:rsidRPr="009330F9" w:rsidRDefault="00E4509A" w:rsidP="00E4509A">
      <w:pPr>
        <w:jc w:val="both"/>
        <w:rPr>
          <w:b/>
          <w:lang w:val="fr-FR"/>
        </w:rPr>
      </w:pPr>
    </w:p>
    <w:p w14:paraId="19A42DF9" w14:textId="77777777" w:rsidR="00E4509A" w:rsidRPr="009330F9" w:rsidRDefault="00E4509A" w:rsidP="00E4509A">
      <w:pPr>
        <w:jc w:val="both"/>
        <w:rPr>
          <w:u w:val="single"/>
          <w:lang w:val="fr-FR"/>
        </w:rPr>
      </w:pPr>
      <w:r w:rsidRPr="009330F9">
        <w:rPr>
          <w:u w:val="single"/>
          <w:lang w:val="fr-FR"/>
        </w:rPr>
        <w:t>4.1 – Rôle du chef d’établissement</w:t>
      </w:r>
    </w:p>
    <w:p w14:paraId="4A8461BA" w14:textId="77777777" w:rsidR="00E4509A" w:rsidRPr="009330F9" w:rsidRDefault="00E4509A" w:rsidP="00E4509A">
      <w:pPr>
        <w:jc w:val="both"/>
        <w:rPr>
          <w:lang w:val="fr-FR"/>
        </w:rPr>
      </w:pPr>
    </w:p>
    <w:p w14:paraId="53A60638" w14:textId="77777777" w:rsidR="00E4509A" w:rsidRPr="009330F9" w:rsidRDefault="00E4509A" w:rsidP="00E4509A">
      <w:pPr>
        <w:jc w:val="both"/>
        <w:rPr>
          <w:lang w:val="fr-FR"/>
        </w:rPr>
      </w:pPr>
      <w:r w:rsidRPr="009330F9">
        <w:rPr>
          <w:lang w:val="fr-FR"/>
        </w:rPr>
        <w:t xml:space="preserve">Le chef d’établissement : </w:t>
      </w:r>
    </w:p>
    <w:p w14:paraId="23497088" w14:textId="77777777" w:rsidR="00E4509A" w:rsidRPr="009330F9" w:rsidRDefault="00E4509A" w:rsidP="00E4509A">
      <w:pPr>
        <w:numPr>
          <w:ilvl w:val="0"/>
          <w:numId w:val="4"/>
        </w:numPr>
        <w:jc w:val="both"/>
        <w:rPr>
          <w:lang w:val="fr-FR"/>
        </w:rPr>
      </w:pPr>
      <w:r w:rsidRPr="009330F9">
        <w:rPr>
          <w:lang w:val="fr-FR"/>
        </w:rPr>
        <w:t xml:space="preserve">Identifie un ou plusieurs créneau(x) de deux heures (consécutives ou pas), disponible(s) dans l’emploi du temps hebdomadaire des élèves, hors temps </w:t>
      </w:r>
      <w:r>
        <w:rPr>
          <w:lang w:val="fr-FR"/>
        </w:rPr>
        <w:t xml:space="preserve">d’enseignement </w:t>
      </w:r>
      <w:r w:rsidRPr="009330F9">
        <w:rPr>
          <w:lang w:val="fr-FR"/>
        </w:rPr>
        <w:t>des collégiens et distincts de l’animation de l’AS</w:t>
      </w:r>
      <w:r>
        <w:rPr>
          <w:lang w:val="fr-FR"/>
        </w:rPr>
        <w:t> ;</w:t>
      </w:r>
    </w:p>
    <w:p w14:paraId="536ED13F" w14:textId="77777777" w:rsidR="00E4509A" w:rsidRPr="009330F9" w:rsidRDefault="00E4509A" w:rsidP="00E4509A">
      <w:pPr>
        <w:numPr>
          <w:ilvl w:val="0"/>
          <w:numId w:val="4"/>
        </w:numPr>
        <w:jc w:val="both"/>
        <w:rPr>
          <w:lang w:val="fr-FR"/>
        </w:rPr>
      </w:pPr>
      <w:r w:rsidRPr="009330F9">
        <w:rPr>
          <w:lang w:val="fr-FR"/>
        </w:rPr>
        <w:t>Identifie, le cas échéant, les équipements sportifs et lieux de pratique dans l’établissement disponibles. Les responsabilités relatives aux équipements sont précisées à l’article 4</w:t>
      </w:r>
      <w:r>
        <w:rPr>
          <w:lang w:val="fr-FR"/>
        </w:rPr>
        <w:t> ;</w:t>
      </w:r>
    </w:p>
    <w:p w14:paraId="5D5E2E6F" w14:textId="77777777" w:rsidR="00E4509A" w:rsidRPr="009330F9" w:rsidRDefault="00E4509A" w:rsidP="00E4509A">
      <w:pPr>
        <w:numPr>
          <w:ilvl w:val="0"/>
          <w:numId w:val="4"/>
        </w:numPr>
        <w:jc w:val="both"/>
        <w:rPr>
          <w:lang w:val="fr-FR"/>
        </w:rPr>
      </w:pPr>
      <w:r w:rsidRPr="009330F9">
        <w:rPr>
          <w:lang w:val="fr-FR"/>
        </w:rPr>
        <w:t>Assure la promotion du dispositif auprès des familles et des collégiens dès la rentrée scolaire ;</w:t>
      </w:r>
    </w:p>
    <w:p w14:paraId="01283C48" w14:textId="77777777" w:rsidR="00E4509A" w:rsidRPr="009330F9" w:rsidRDefault="00E4509A" w:rsidP="00E4509A">
      <w:pPr>
        <w:numPr>
          <w:ilvl w:val="0"/>
          <w:numId w:val="4"/>
        </w:numPr>
        <w:jc w:val="both"/>
        <w:rPr>
          <w:lang w:val="fr-FR"/>
        </w:rPr>
      </w:pPr>
      <w:r w:rsidRPr="009330F9">
        <w:rPr>
          <w:lang w:val="fr-FR"/>
        </w:rPr>
        <w:t xml:space="preserve">S’assure de la pertinence et de l’accessibilité de l’offre de pratique proposée par la structure sportive ; </w:t>
      </w:r>
    </w:p>
    <w:p w14:paraId="7F9D5578" w14:textId="77777777" w:rsidR="00E4509A" w:rsidRPr="009330F9" w:rsidRDefault="00E4509A" w:rsidP="00E4509A">
      <w:pPr>
        <w:numPr>
          <w:ilvl w:val="0"/>
          <w:numId w:val="4"/>
        </w:numPr>
        <w:jc w:val="both"/>
        <w:rPr>
          <w:lang w:val="fr-FR"/>
        </w:rPr>
      </w:pPr>
      <w:r w:rsidRPr="009330F9">
        <w:rPr>
          <w:lang w:val="fr-FR"/>
        </w:rPr>
        <w:t>Communique, en partenariat avec la structure sportive, cette offre aux familles et aux collégiens, en précisant les conditions dans lesquelles les activités se déroulent</w:t>
      </w:r>
      <w:r>
        <w:rPr>
          <w:lang w:val="fr-FR"/>
        </w:rPr>
        <w:t> ;</w:t>
      </w:r>
    </w:p>
    <w:p w14:paraId="51E4C917" w14:textId="77777777" w:rsidR="00E4509A" w:rsidRPr="009330F9" w:rsidRDefault="00E4509A" w:rsidP="00E4509A">
      <w:pPr>
        <w:numPr>
          <w:ilvl w:val="0"/>
          <w:numId w:val="4"/>
        </w:numPr>
        <w:jc w:val="both"/>
        <w:rPr>
          <w:lang w:val="fr-FR"/>
        </w:rPr>
      </w:pPr>
      <w:r w:rsidRPr="009330F9">
        <w:rPr>
          <w:lang w:val="fr-FR"/>
        </w:rPr>
        <w:t xml:space="preserve">Identifie les collégiens volontaires et transmet la liste de ces collégiens à la structure </w:t>
      </w:r>
      <w:r>
        <w:rPr>
          <w:lang w:val="fr-FR"/>
        </w:rPr>
        <w:t>partenaire</w:t>
      </w:r>
      <w:r w:rsidRPr="009330F9">
        <w:rPr>
          <w:lang w:val="fr-FR"/>
        </w:rPr>
        <w:t>, en début de chaque période. Les critères d’appréciation relèveront du ressort de l’équipe de direction de l’établissement</w:t>
      </w:r>
      <w:r>
        <w:rPr>
          <w:lang w:val="fr-FR"/>
        </w:rPr>
        <w:t> ;</w:t>
      </w:r>
    </w:p>
    <w:p w14:paraId="51035D55" w14:textId="77777777" w:rsidR="00E4509A" w:rsidRPr="009330F9" w:rsidRDefault="00E4509A" w:rsidP="00E4509A">
      <w:pPr>
        <w:numPr>
          <w:ilvl w:val="0"/>
          <w:numId w:val="4"/>
        </w:numPr>
        <w:jc w:val="both"/>
        <w:rPr>
          <w:lang w:val="fr-FR"/>
        </w:rPr>
      </w:pPr>
      <w:r w:rsidRPr="009330F9">
        <w:rPr>
          <w:lang w:val="fr-FR"/>
        </w:rPr>
        <w:t>Communique les données nécessaires au suivi du déploiement du dispositif (nombre de collégiens volontaires).</w:t>
      </w:r>
    </w:p>
    <w:p w14:paraId="092067E4" w14:textId="77777777" w:rsidR="00E4509A" w:rsidRPr="009330F9" w:rsidRDefault="00E4509A" w:rsidP="00E4509A">
      <w:pPr>
        <w:jc w:val="both"/>
        <w:rPr>
          <w:lang w:val="fr-FR"/>
        </w:rPr>
      </w:pPr>
    </w:p>
    <w:p w14:paraId="3B3E396B" w14:textId="77777777" w:rsidR="00E4509A" w:rsidRPr="009330F9" w:rsidRDefault="00E4509A" w:rsidP="00E4509A">
      <w:pPr>
        <w:jc w:val="both"/>
        <w:rPr>
          <w:lang w:val="fr-FR"/>
        </w:rPr>
      </w:pPr>
      <w:r w:rsidRPr="009330F9">
        <w:rPr>
          <w:lang w:val="fr-FR"/>
        </w:rPr>
        <w:t xml:space="preserve">Par ailleurs, il associe, avec l’appui des services de l’Etat, les collectivités concernées aux réflexions autour du dispositif et à sa mise en œuvre, notamment sur les questions des transports et des équipements. </w:t>
      </w:r>
    </w:p>
    <w:p w14:paraId="5D2DA26C" w14:textId="77777777" w:rsidR="00E4509A" w:rsidRPr="009330F9" w:rsidRDefault="00E4509A" w:rsidP="00E4509A">
      <w:pPr>
        <w:jc w:val="both"/>
        <w:rPr>
          <w:lang w:val="fr-FR"/>
        </w:rPr>
      </w:pPr>
    </w:p>
    <w:p w14:paraId="3ABD004C" w14:textId="77777777" w:rsidR="00E4509A" w:rsidRPr="009330F9" w:rsidRDefault="00E4509A" w:rsidP="00E4509A">
      <w:pPr>
        <w:jc w:val="both"/>
        <w:rPr>
          <w:lang w:val="fr-FR"/>
        </w:rPr>
      </w:pPr>
      <w:r w:rsidRPr="009330F9">
        <w:rPr>
          <w:lang w:val="fr-FR"/>
        </w:rPr>
        <w:t>Il assure ses missions en concertation avec la communauté éducative et l’équipe de professeurs d’EPS.</w:t>
      </w:r>
    </w:p>
    <w:p w14:paraId="7FC12F22" w14:textId="77777777" w:rsidR="00E4509A" w:rsidRPr="009330F9" w:rsidRDefault="00E4509A" w:rsidP="00E4509A">
      <w:pPr>
        <w:jc w:val="both"/>
        <w:rPr>
          <w:lang w:val="fr-FR"/>
        </w:rPr>
      </w:pPr>
    </w:p>
    <w:p w14:paraId="313A2F27" w14:textId="77777777" w:rsidR="00E4509A" w:rsidRPr="009330F9" w:rsidRDefault="00E4509A" w:rsidP="00E4509A">
      <w:pPr>
        <w:jc w:val="both"/>
        <w:rPr>
          <w:b/>
          <w:lang w:val="fr-FR"/>
        </w:rPr>
      </w:pPr>
      <w:r w:rsidRPr="009330F9">
        <w:rPr>
          <w:lang w:val="fr-FR"/>
        </w:rPr>
        <w:lastRenderedPageBreak/>
        <w:t>Le chef d’établissement peut solliciter un membre volontaire de l’équipe éducative en tant que référent du projet dans l’établissement dont le rôle est d’appuyer le chef d’établissement dans ses missions. Le référent veille notamment à</w:t>
      </w:r>
      <w:r>
        <w:rPr>
          <w:lang w:val="fr-FR"/>
        </w:rPr>
        <w:t> :</w:t>
      </w:r>
    </w:p>
    <w:p w14:paraId="202FB221" w14:textId="77777777" w:rsidR="00E4509A" w:rsidRPr="009330F9" w:rsidRDefault="00E4509A" w:rsidP="00E4509A">
      <w:pPr>
        <w:numPr>
          <w:ilvl w:val="0"/>
          <w:numId w:val="5"/>
        </w:numPr>
        <w:jc w:val="both"/>
        <w:rPr>
          <w:lang w:val="fr-FR"/>
        </w:rPr>
      </w:pPr>
      <w:r w:rsidRPr="009330F9">
        <w:rPr>
          <w:lang w:val="fr-FR"/>
        </w:rPr>
        <w:t>Informer le chef d’établissement, les familles et l’équipe éducative d’EPS du déploiement du dispositif ;</w:t>
      </w:r>
    </w:p>
    <w:p w14:paraId="60D14FFD" w14:textId="77777777" w:rsidR="00E4509A" w:rsidRPr="009330F9" w:rsidRDefault="00E4509A" w:rsidP="00E4509A">
      <w:pPr>
        <w:numPr>
          <w:ilvl w:val="0"/>
          <w:numId w:val="5"/>
        </w:numPr>
        <w:jc w:val="both"/>
        <w:rPr>
          <w:lang w:val="fr-FR"/>
        </w:rPr>
      </w:pPr>
      <w:r w:rsidRPr="009330F9">
        <w:rPr>
          <w:lang w:val="fr-FR"/>
        </w:rPr>
        <w:t>Assurer le lien avec les équipes éducatives ;</w:t>
      </w:r>
    </w:p>
    <w:p w14:paraId="58F678FF" w14:textId="77777777" w:rsidR="00E4509A" w:rsidRPr="009330F9" w:rsidRDefault="00E4509A" w:rsidP="00E4509A">
      <w:pPr>
        <w:numPr>
          <w:ilvl w:val="0"/>
          <w:numId w:val="5"/>
        </w:numPr>
        <w:jc w:val="both"/>
        <w:rPr>
          <w:lang w:val="fr-FR"/>
        </w:rPr>
      </w:pPr>
      <w:r w:rsidRPr="009330F9">
        <w:rPr>
          <w:lang w:val="fr-FR"/>
        </w:rPr>
        <w:t>Informer la structure sportive des lieux de rendez-vous des collégiens au sein de l’établissement et lui communiquer la liste des collégiens volontaires et les éventuelles modifications du planning en raison par exemple de contraintes scolaires (examens, brevets blancs, sorties pédagogiques…) ;</w:t>
      </w:r>
    </w:p>
    <w:p w14:paraId="028CB18C" w14:textId="77777777" w:rsidR="00E4509A" w:rsidRPr="009330F9" w:rsidRDefault="00E4509A" w:rsidP="00E4509A">
      <w:pPr>
        <w:numPr>
          <w:ilvl w:val="0"/>
          <w:numId w:val="5"/>
        </w:numPr>
        <w:jc w:val="both"/>
        <w:rPr>
          <w:lang w:val="fr-FR"/>
        </w:rPr>
      </w:pPr>
      <w:r w:rsidRPr="009330F9">
        <w:rPr>
          <w:lang w:val="fr-FR"/>
        </w:rPr>
        <w:t>Participer à la remontée des données nécessaires au suivi du déploiement et à l’évaluation du dispositif, sur demande du chef d’établissement.</w:t>
      </w:r>
    </w:p>
    <w:p w14:paraId="6A83F257" w14:textId="77777777" w:rsidR="00E4509A" w:rsidRPr="009330F9" w:rsidRDefault="00E4509A" w:rsidP="00E4509A">
      <w:pPr>
        <w:jc w:val="both"/>
        <w:rPr>
          <w:lang w:val="fr-FR"/>
        </w:rPr>
      </w:pPr>
    </w:p>
    <w:p w14:paraId="62F4F36F" w14:textId="77777777" w:rsidR="00E4509A" w:rsidRPr="009330F9" w:rsidRDefault="00E4509A" w:rsidP="00E4509A">
      <w:pPr>
        <w:jc w:val="both"/>
        <w:rPr>
          <w:lang w:val="fr-FR"/>
        </w:rPr>
      </w:pPr>
      <w:r w:rsidRPr="009330F9">
        <w:rPr>
          <w:lang w:val="fr-FR"/>
        </w:rPr>
        <w:t>Les IA-IPR EPS p</w:t>
      </w:r>
      <w:r>
        <w:rPr>
          <w:lang w:val="fr-FR"/>
        </w:rPr>
        <w:t>euvent</w:t>
      </w:r>
      <w:r w:rsidRPr="009330F9">
        <w:rPr>
          <w:lang w:val="fr-FR"/>
        </w:rPr>
        <w:t xml:space="preserve"> être mobilisés dans le cadre de la bonne mise en œuvre du dispositif.</w:t>
      </w:r>
    </w:p>
    <w:p w14:paraId="6A2BD585" w14:textId="77777777" w:rsidR="00E4509A" w:rsidRPr="009330F9" w:rsidRDefault="00E4509A" w:rsidP="00E4509A">
      <w:pPr>
        <w:jc w:val="both"/>
        <w:rPr>
          <w:lang w:val="fr-FR"/>
        </w:rPr>
      </w:pPr>
    </w:p>
    <w:p w14:paraId="2EAB343F" w14:textId="77777777" w:rsidR="00E4509A" w:rsidRPr="009330F9" w:rsidRDefault="00E4509A" w:rsidP="00E4509A">
      <w:pPr>
        <w:jc w:val="both"/>
        <w:rPr>
          <w:u w:val="single"/>
          <w:lang w:val="fr-FR"/>
        </w:rPr>
      </w:pPr>
      <w:r w:rsidRPr="009330F9">
        <w:rPr>
          <w:u w:val="single"/>
          <w:lang w:val="fr-FR"/>
        </w:rPr>
        <w:t xml:space="preserve">4.2 – Rôle de la structure partenaire </w:t>
      </w:r>
    </w:p>
    <w:p w14:paraId="7900220F" w14:textId="77777777" w:rsidR="00E4509A" w:rsidRPr="009330F9" w:rsidRDefault="00E4509A" w:rsidP="00E4509A">
      <w:pPr>
        <w:jc w:val="both"/>
        <w:rPr>
          <w:lang w:val="fr-FR"/>
        </w:rPr>
      </w:pPr>
    </w:p>
    <w:p w14:paraId="15279D1A" w14:textId="77777777" w:rsidR="00E4509A" w:rsidRPr="009330F9" w:rsidRDefault="00E4509A" w:rsidP="00E4509A">
      <w:pPr>
        <w:jc w:val="both"/>
        <w:rPr>
          <w:lang w:val="fr-FR"/>
        </w:rPr>
      </w:pPr>
      <w:r w:rsidRPr="009330F9">
        <w:rPr>
          <w:lang w:val="fr-FR"/>
        </w:rPr>
        <w:t>La structure </w:t>
      </w:r>
      <w:r>
        <w:rPr>
          <w:lang w:val="fr-FR"/>
        </w:rPr>
        <w:t xml:space="preserve">partenaire </w:t>
      </w:r>
      <w:r w:rsidRPr="009330F9">
        <w:rPr>
          <w:lang w:val="fr-FR"/>
        </w:rPr>
        <w:t>propose une offre d’activité physique et sportive, adaptée à l’âge des collégiens en toute sécurité, identique ou bien diversifiée selon les périodes. Cette offre est présentée en pièce jointe 2 et comprend les informations suivantes :</w:t>
      </w:r>
    </w:p>
    <w:p w14:paraId="2BC2A778" w14:textId="77777777" w:rsidR="00E4509A" w:rsidRPr="009330F9" w:rsidRDefault="00E4509A" w:rsidP="00E4509A">
      <w:pPr>
        <w:numPr>
          <w:ilvl w:val="0"/>
          <w:numId w:val="8"/>
        </w:numPr>
        <w:jc w:val="both"/>
        <w:rPr>
          <w:lang w:val="fr-FR"/>
        </w:rPr>
      </w:pPr>
      <w:r w:rsidRPr="009330F9">
        <w:rPr>
          <w:lang w:val="fr-FR"/>
        </w:rPr>
        <w:t>L’activité physique et sportive concernée</w:t>
      </w:r>
      <w:r>
        <w:rPr>
          <w:lang w:val="fr-FR"/>
        </w:rPr>
        <w:t> ;</w:t>
      </w:r>
    </w:p>
    <w:p w14:paraId="659F62D6" w14:textId="77777777" w:rsidR="00E4509A" w:rsidRPr="009330F9" w:rsidRDefault="00E4509A" w:rsidP="00E4509A">
      <w:pPr>
        <w:numPr>
          <w:ilvl w:val="0"/>
          <w:numId w:val="8"/>
        </w:numPr>
        <w:jc w:val="both"/>
        <w:rPr>
          <w:lang w:val="fr-FR"/>
        </w:rPr>
      </w:pPr>
      <w:r w:rsidRPr="009330F9">
        <w:rPr>
          <w:lang w:val="fr-FR"/>
        </w:rPr>
        <w:t>Le nombre de séances</w:t>
      </w:r>
      <w:r>
        <w:rPr>
          <w:lang w:val="fr-FR"/>
        </w:rPr>
        <w:t> ;</w:t>
      </w:r>
    </w:p>
    <w:p w14:paraId="2E9F8715" w14:textId="77777777" w:rsidR="00E4509A" w:rsidRPr="009330F9" w:rsidRDefault="00E4509A" w:rsidP="00E4509A">
      <w:pPr>
        <w:numPr>
          <w:ilvl w:val="0"/>
          <w:numId w:val="8"/>
        </w:numPr>
        <w:jc w:val="both"/>
        <w:rPr>
          <w:lang w:val="fr-FR"/>
        </w:rPr>
      </w:pPr>
      <w:r w:rsidRPr="009330F9">
        <w:rPr>
          <w:lang w:val="fr-FR"/>
        </w:rPr>
        <w:t>Le nombre de collégiens volontaires par séance</w:t>
      </w:r>
      <w:r>
        <w:rPr>
          <w:lang w:val="fr-FR"/>
        </w:rPr>
        <w:t> ;</w:t>
      </w:r>
    </w:p>
    <w:p w14:paraId="390DF437" w14:textId="77777777" w:rsidR="00E4509A" w:rsidRPr="009330F9" w:rsidRDefault="00E4509A" w:rsidP="00E4509A">
      <w:pPr>
        <w:numPr>
          <w:ilvl w:val="0"/>
          <w:numId w:val="8"/>
        </w:numPr>
        <w:jc w:val="both"/>
        <w:rPr>
          <w:lang w:val="fr-FR"/>
        </w:rPr>
      </w:pPr>
      <w:r w:rsidRPr="009330F9">
        <w:rPr>
          <w:lang w:val="fr-FR"/>
        </w:rPr>
        <w:t>La date et l’heure de début et de fin des séances</w:t>
      </w:r>
      <w:r>
        <w:rPr>
          <w:lang w:val="fr-FR"/>
        </w:rPr>
        <w:t> ;</w:t>
      </w:r>
    </w:p>
    <w:p w14:paraId="675EB5AC" w14:textId="77777777" w:rsidR="00E4509A" w:rsidRPr="009330F9" w:rsidRDefault="00E4509A" w:rsidP="00E4509A">
      <w:pPr>
        <w:numPr>
          <w:ilvl w:val="0"/>
          <w:numId w:val="8"/>
        </w:numPr>
        <w:jc w:val="both"/>
        <w:rPr>
          <w:lang w:val="fr-FR"/>
        </w:rPr>
      </w:pPr>
      <w:r w:rsidRPr="009330F9">
        <w:rPr>
          <w:lang w:val="fr-FR"/>
        </w:rPr>
        <w:t>Le lieu des séances</w:t>
      </w:r>
      <w:r>
        <w:rPr>
          <w:lang w:val="fr-FR"/>
        </w:rPr>
        <w:t> ;</w:t>
      </w:r>
    </w:p>
    <w:p w14:paraId="376C8391" w14:textId="77777777" w:rsidR="00E4509A" w:rsidRPr="009330F9" w:rsidRDefault="00E4509A" w:rsidP="00E4509A">
      <w:pPr>
        <w:numPr>
          <w:ilvl w:val="0"/>
          <w:numId w:val="8"/>
        </w:numPr>
        <w:jc w:val="both"/>
        <w:rPr>
          <w:lang w:val="fr-FR"/>
        </w:rPr>
      </w:pPr>
      <w:r w:rsidRPr="009330F9">
        <w:rPr>
          <w:lang w:val="fr-FR"/>
        </w:rPr>
        <w:t>Les modalités de déplacement, le cas échéant.</w:t>
      </w:r>
    </w:p>
    <w:p w14:paraId="590023B9" w14:textId="77777777" w:rsidR="00E4509A" w:rsidRPr="009330F9" w:rsidRDefault="00E4509A" w:rsidP="00E4509A">
      <w:pPr>
        <w:jc w:val="both"/>
        <w:rPr>
          <w:lang w:val="fr-FR"/>
        </w:rPr>
      </w:pPr>
    </w:p>
    <w:p w14:paraId="75674612" w14:textId="77777777" w:rsidR="00E4509A" w:rsidRPr="009330F9" w:rsidRDefault="00E4509A" w:rsidP="00E4509A">
      <w:pPr>
        <w:jc w:val="both"/>
        <w:rPr>
          <w:lang w:val="fr-FR"/>
        </w:rPr>
      </w:pPr>
      <w:r w:rsidRPr="009330F9">
        <w:rPr>
          <w:lang w:val="fr-FR"/>
        </w:rPr>
        <w:t>La structure s’engage à préciser le nom, le prénom, le statut et les qualifications de l’intervenant (pièce jointe 1).</w:t>
      </w:r>
    </w:p>
    <w:p w14:paraId="15F826E3" w14:textId="77777777" w:rsidR="00E4509A" w:rsidRPr="009330F9" w:rsidRDefault="00E4509A" w:rsidP="00E4509A">
      <w:pPr>
        <w:jc w:val="both"/>
        <w:rPr>
          <w:lang w:val="fr-FR"/>
        </w:rPr>
      </w:pPr>
    </w:p>
    <w:p w14:paraId="6BF8A02A" w14:textId="77777777" w:rsidR="00E4509A" w:rsidRPr="009330F9" w:rsidRDefault="00E4509A" w:rsidP="00E4509A">
      <w:pPr>
        <w:jc w:val="both"/>
        <w:rPr>
          <w:lang w:val="fr-FR"/>
        </w:rPr>
      </w:pPr>
      <w:r w:rsidRPr="009330F9">
        <w:rPr>
          <w:lang w:val="fr-FR"/>
        </w:rPr>
        <w:t xml:space="preserve">La structure </w:t>
      </w:r>
      <w:r>
        <w:rPr>
          <w:lang w:val="fr-FR"/>
        </w:rPr>
        <w:t xml:space="preserve">partenaire </w:t>
      </w:r>
      <w:r w:rsidRPr="009330F9">
        <w:rPr>
          <w:lang w:val="fr-FR"/>
        </w:rPr>
        <w:t>s’engage à :</w:t>
      </w:r>
    </w:p>
    <w:p w14:paraId="3C2552F6" w14:textId="77777777" w:rsidR="00E4509A" w:rsidRPr="009330F9" w:rsidRDefault="00E4509A" w:rsidP="00E4509A">
      <w:pPr>
        <w:numPr>
          <w:ilvl w:val="0"/>
          <w:numId w:val="8"/>
        </w:numPr>
        <w:jc w:val="both"/>
        <w:rPr>
          <w:lang w:val="fr-FR"/>
        </w:rPr>
      </w:pPr>
      <w:r w:rsidRPr="009330F9">
        <w:rPr>
          <w:lang w:val="fr-FR"/>
        </w:rPr>
        <w:t>Porter une attention particulière aux collégiens les plus éloignés de la pratique et, dans la mesure du possible, à prendre les dispositions nécessaires à l’accueil des collégiens en situation de handicap ;</w:t>
      </w:r>
    </w:p>
    <w:p w14:paraId="7EEC69D3" w14:textId="77777777" w:rsidR="00E4509A" w:rsidRPr="009330F9" w:rsidRDefault="00E4509A" w:rsidP="00E4509A">
      <w:pPr>
        <w:numPr>
          <w:ilvl w:val="0"/>
          <w:numId w:val="8"/>
        </w:numPr>
        <w:jc w:val="both"/>
        <w:rPr>
          <w:lang w:val="fr-FR"/>
        </w:rPr>
      </w:pPr>
      <w:r w:rsidRPr="009330F9">
        <w:rPr>
          <w:lang w:val="fr-FR"/>
        </w:rPr>
        <w:t>Mettre à disposition au moins un intervenant pour chaque séance (conformément aux dispositions du code du sport le cas échéant) ;</w:t>
      </w:r>
    </w:p>
    <w:p w14:paraId="4EA4C846" w14:textId="77777777" w:rsidR="00E4509A" w:rsidRPr="009330F9" w:rsidRDefault="00E4509A" w:rsidP="00E4509A">
      <w:pPr>
        <w:numPr>
          <w:ilvl w:val="0"/>
          <w:numId w:val="8"/>
        </w:numPr>
        <w:jc w:val="both"/>
        <w:rPr>
          <w:lang w:val="fr-FR"/>
        </w:rPr>
      </w:pPr>
      <w:r w:rsidRPr="009330F9">
        <w:rPr>
          <w:lang w:val="fr-FR"/>
        </w:rPr>
        <w:t>Mettre à disposition les équipements de sécurité individuels et collectifs requis pour la pratique de l’activité concernée si nécessaire</w:t>
      </w:r>
      <w:r>
        <w:rPr>
          <w:lang w:val="fr-FR"/>
        </w:rPr>
        <w:t> ;</w:t>
      </w:r>
    </w:p>
    <w:p w14:paraId="22A412C1" w14:textId="77777777" w:rsidR="00E4509A" w:rsidRPr="009330F9" w:rsidRDefault="00E4509A" w:rsidP="00E4509A">
      <w:pPr>
        <w:numPr>
          <w:ilvl w:val="0"/>
          <w:numId w:val="8"/>
        </w:numPr>
        <w:jc w:val="both"/>
        <w:rPr>
          <w:lang w:val="fr-FR"/>
        </w:rPr>
      </w:pPr>
      <w:r w:rsidRPr="009330F9">
        <w:rPr>
          <w:lang w:val="fr-FR"/>
        </w:rPr>
        <w:t>Mettre à disposition les locaux de pratique de l’activité en adéquation avec le planning des activités physiques et sportives le cas échéant</w:t>
      </w:r>
      <w:r>
        <w:rPr>
          <w:lang w:val="fr-FR"/>
        </w:rPr>
        <w:t> ;</w:t>
      </w:r>
    </w:p>
    <w:p w14:paraId="0B702A1E" w14:textId="77777777" w:rsidR="00E4509A" w:rsidRPr="009330F9" w:rsidRDefault="00E4509A" w:rsidP="00E4509A">
      <w:pPr>
        <w:numPr>
          <w:ilvl w:val="0"/>
          <w:numId w:val="8"/>
        </w:numPr>
        <w:jc w:val="both"/>
        <w:rPr>
          <w:lang w:val="fr-FR"/>
        </w:rPr>
      </w:pPr>
      <w:r w:rsidRPr="009330F9">
        <w:rPr>
          <w:lang w:val="fr-FR"/>
        </w:rPr>
        <w:t xml:space="preserve">Recueillir l’autorisation écrite des représentants légaux du collégien volontaire ; </w:t>
      </w:r>
    </w:p>
    <w:p w14:paraId="690C769F" w14:textId="77777777" w:rsidR="00E4509A" w:rsidRPr="009330F9" w:rsidRDefault="00E4509A" w:rsidP="00E4509A">
      <w:pPr>
        <w:numPr>
          <w:ilvl w:val="0"/>
          <w:numId w:val="8"/>
        </w:numPr>
        <w:jc w:val="both"/>
        <w:rPr>
          <w:lang w:val="fr-FR"/>
        </w:rPr>
      </w:pPr>
      <w:r w:rsidRPr="009330F9">
        <w:rPr>
          <w:lang w:val="fr-FR"/>
        </w:rPr>
        <w:t>Assurer la surveillance des collégiens inscrits au cours du déplacement vers le lieu d’activité, le cas échéant ;</w:t>
      </w:r>
    </w:p>
    <w:p w14:paraId="1E2F94AB" w14:textId="77777777" w:rsidR="00E4509A" w:rsidRPr="009330F9" w:rsidRDefault="00E4509A" w:rsidP="00E4509A">
      <w:pPr>
        <w:numPr>
          <w:ilvl w:val="0"/>
          <w:numId w:val="8"/>
        </w:numPr>
        <w:jc w:val="both"/>
        <w:rPr>
          <w:lang w:val="fr-FR"/>
        </w:rPr>
      </w:pPr>
      <w:r w:rsidRPr="009330F9">
        <w:rPr>
          <w:lang w:val="fr-FR"/>
        </w:rPr>
        <w:t>Respecter les recommandations sanitaires en vigueur ;</w:t>
      </w:r>
    </w:p>
    <w:p w14:paraId="226734F9" w14:textId="77777777" w:rsidR="00E4509A" w:rsidRPr="009330F9" w:rsidRDefault="00E4509A" w:rsidP="00E4509A">
      <w:pPr>
        <w:numPr>
          <w:ilvl w:val="0"/>
          <w:numId w:val="8"/>
        </w:numPr>
        <w:jc w:val="both"/>
        <w:rPr>
          <w:lang w:val="fr-FR"/>
        </w:rPr>
      </w:pPr>
      <w:r w:rsidRPr="009330F9">
        <w:rPr>
          <w:lang w:val="fr-FR"/>
        </w:rPr>
        <w:t>Coordonner sa communication externe sur le dispositif avec celle de l’établissement ;</w:t>
      </w:r>
    </w:p>
    <w:p w14:paraId="6C67E78E" w14:textId="77777777" w:rsidR="00E4509A" w:rsidRPr="009330F9" w:rsidRDefault="00E4509A" w:rsidP="00E4509A">
      <w:pPr>
        <w:jc w:val="both"/>
        <w:rPr>
          <w:lang w:val="fr-FR"/>
        </w:rPr>
      </w:pPr>
    </w:p>
    <w:p w14:paraId="692B2E24" w14:textId="77777777" w:rsidR="00E4509A" w:rsidRPr="009330F9" w:rsidRDefault="00E4509A" w:rsidP="00E4509A">
      <w:pPr>
        <w:jc w:val="both"/>
        <w:rPr>
          <w:lang w:val="fr-FR"/>
        </w:rPr>
      </w:pPr>
      <w:r w:rsidRPr="009330F9">
        <w:rPr>
          <w:lang w:val="fr-FR"/>
        </w:rPr>
        <w:t>La structure fournit, pour information, au chef d’établissement du collège le certificat d’assurance « responsabilité civile » (pièce jointe 3).</w:t>
      </w:r>
    </w:p>
    <w:p w14:paraId="38960926" w14:textId="77777777" w:rsidR="00E4509A" w:rsidRPr="009330F9" w:rsidRDefault="00E4509A" w:rsidP="00E4509A">
      <w:pPr>
        <w:jc w:val="both"/>
        <w:rPr>
          <w:lang w:val="fr-FR"/>
        </w:rPr>
      </w:pPr>
    </w:p>
    <w:p w14:paraId="6EE9CA1F" w14:textId="77777777" w:rsidR="00E4509A" w:rsidRPr="009330F9" w:rsidRDefault="00E4509A" w:rsidP="00E4509A">
      <w:pPr>
        <w:jc w:val="both"/>
        <w:rPr>
          <w:lang w:val="fr-FR"/>
        </w:rPr>
      </w:pPr>
      <w:r w:rsidRPr="009330F9">
        <w:rPr>
          <w:lang w:val="fr-FR"/>
        </w:rPr>
        <w:t xml:space="preserve">Les parties s’engagent à s’informer mutuellement, dans les meilleurs délais, ainsi que les représentants légaux des collégiens : </w:t>
      </w:r>
    </w:p>
    <w:p w14:paraId="19FC06DE" w14:textId="77777777" w:rsidR="00E4509A" w:rsidRPr="009330F9" w:rsidRDefault="00E4509A" w:rsidP="00E4509A">
      <w:pPr>
        <w:numPr>
          <w:ilvl w:val="0"/>
          <w:numId w:val="3"/>
        </w:numPr>
        <w:jc w:val="both"/>
        <w:rPr>
          <w:lang w:val="fr-FR"/>
        </w:rPr>
      </w:pPr>
      <w:proofErr w:type="gramStart"/>
      <w:r w:rsidRPr="009330F9">
        <w:rPr>
          <w:lang w:val="fr-FR"/>
        </w:rPr>
        <w:t>de</w:t>
      </w:r>
      <w:proofErr w:type="gramEnd"/>
      <w:r w:rsidRPr="009330F9">
        <w:rPr>
          <w:lang w:val="fr-FR"/>
        </w:rPr>
        <w:t xml:space="preserve"> l’impossibilité dans laquelle elles se trouvent d’assurer le maintien de la séance ;</w:t>
      </w:r>
    </w:p>
    <w:p w14:paraId="74A03302" w14:textId="77777777" w:rsidR="00E4509A" w:rsidRPr="009330F9" w:rsidRDefault="00E4509A" w:rsidP="00E4509A">
      <w:pPr>
        <w:numPr>
          <w:ilvl w:val="0"/>
          <w:numId w:val="3"/>
        </w:numPr>
        <w:jc w:val="both"/>
        <w:rPr>
          <w:lang w:val="fr-FR"/>
        </w:rPr>
      </w:pPr>
      <w:proofErr w:type="gramStart"/>
      <w:r w:rsidRPr="009330F9">
        <w:rPr>
          <w:lang w:val="fr-FR"/>
        </w:rPr>
        <w:t>des</w:t>
      </w:r>
      <w:proofErr w:type="gramEnd"/>
      <w:r w:rsidRPr="009330F9">
        <w:rPr>
          <w:lang w:val="fr-FR"/>
        </w:rPr>
        <w:t xml:space="preserve"> modifications de planning.</w:t>
      </w:r>
    </w:p>
    <w:p w14:paraId="40D1D50E" w14:textId="77777777" w:rsidR="00E4509A" w:rsidRPr="009330F9" w:rsidRDefault="00E4509A" w:rsidP="00E4509A">
      <w:pPr>
        <w:jc w:val="both"/>
        <w:rPr>
          <w:lang w:val="fr-FR"/>
        </w:rPr>
      </w:pPr>
    </w:p>
    <w:p w14:paraId="4CE74158" w14:textId="77777777" w:rsidR="00E4509A" w:rsidRPr="00C92123" w:rsidRDefault="00E4509A" w:rsidP="00E4509A">
      <w:pPr>
        <w:jc w:val="both"/>
        <w:rPr>
          <w:highlight w:val="yellow"/>
          <w:u w:val="single"/>
          <w:lang w:val="fr-FR"/>
        </w:rPr>
      </w:pPr>
      <w:r w:rsidRPr="00C92123">
        <w:rPr>
          <w:highlight w:val="yellow"/>
          <w:u w:val="single"/>
          <w:lang w:val="fr-FR"/>
        </w:rPr>
        <w:lastRenderedPageBreak/>
        <w:t>4.3 – Rôle de la collectivité locale</w:t>
      </w:r>
    </w:p>
    <w:p w14:paraId="5EC29CD7" w14:textId="77777777" w:rsidR="00E4509A" w:rsidRPr="00C92123" w:rsidRDefault="00E4509A" w:rsidP="00E4509A">
      <w:pPr>
        <w:jc w:val="both"/>
        <w:rPr>
          <w:highlight w:val="yellow"/>
          <w:lang w:val="fr-FR"/>
        </w:rPr>
      </w:pPr>
      <w:r w:rsidRPr="00C92123">
        <w:rPr>
          <w:highlight w:val="yellow"/>
          <w:lang w:val="fr-FR"/>
        </w:rPr>
        <w:t>A adapter en fonction de la contribution de la collectivité notamment sur</w:t>
      </w:r>
    </w:p>
    <w:p w14:paraId="6B07D612" w14:textId="77777777" w:rsidR="00E4509A" w:rsidRPr="00C92123" w:rsidRDefault="00E4509A" w:rsidP="00E4509A">
      <w:pPr>
        <w:numPr>
          <w:ilvl w:val="0"/>
          <w:numId w:val="6"/>
        </w:numPr>
        <w:jc w:val="both"/>
        <w:rPr>
          <w:highlight w:val="yellow"/>
          <w:lang w:val="fr-FR"/>
        </w:rPr>
      </w:pPr>
      <w:r w:rsidRPr="00C92123">
        <w:rPr>
          <w:highlight w:val="yellow"/>
          <w:lang w:val="fr-FR"/>
        </w:rPr>
        <w:t>La mise à disposition de locaux de pratique ;</w:t>
      </w:r>
    </w:p>
    <w:p w14:paraId="26AC54F2" w14:textId="77777777" w:rsidR="00E4509A" w:rsidRPr="00C92123" w:rsidRDefault="00E4509A" w:rsidP="00E4509A">
      <w:pPr>
        <w:numPr>
          <w:ilvl w:val="0"/>
          <w:numId w:val="7"/>
        </w:numPr>
        <w:jc w:val="both"/>
        <w:rPr>
          <w:highlight w:val="yellow"/>
          <w:lang w:val="fr-FR"/>
        </w:rPr>
      </w:pPr>
      <w:r w:rsidRPr="00C92123">
        <w:rPr>
          <w:highlight w:val="yellow"/>
          <w:lang w:val="fr-FR"/>
        </w:rPr>
        <w:t>La prise en charge du transport aller/retour du collège au lieu d’activité.</w:t>
      </w:r>
    </w:p>
    <w:p w14:paraId="3C438AAD" w14:textId="77777777" w:rsidR="00E4509A" w:rsidRPr="009330F9" w:rsidRDefault="00E4509A" w:rsidP="00E4509A">
      <w:pPr>
        <w:jc w:val="both"/>
        <w:rPr>
          <w:b/>
          <w:lang w:val="fr-FR"/>
        </w:rPr>
      </w:pPr>
    </w:p>
    <w:p w14:paraId="062BE29F" w14:textId="77777777" w:rsidR="00E4509A" w:rsidRPr="009330F9" w:rsidRDefault="00E4509A" w:rsidP="00E4509A">
      <w:pPr>
        <w:jc w:val="both"/>
        <w:rPr>
          <w:u w:val="single"/>
          <w:lang w:val="fr-FR"/>
        </w:rPr>
      </w:pPr>
      <w:r w:rsidRPr="009330F9">
        <w:rPr>
          <w:u w:val="single"/>
          <w:lang w:val="fr-FR"/>
        </w:rPr>
        <w:t>4.4 – Circuit de signature et rôle de la DSDEN et du SDJES</w:t>
      </w:r>
    </w:p>
    <w:p w14:paraId="5CA1A415" w14:textId="77777777" w:rsidR="00E4509A" w:rsidRPr="009330F9" w:rsidRDefault="00E4509A" w:rsidP="00E4509A">
      <w:pPr>
        <w:jc w:val="both"/>
        <w:rPr>
          <w:lang w:val="fr-FR"/>
        </w:rPr>
      </w:pPr>
    </w:p>
    <w:p w14:paraId="4020ADEB" w14:textId="77777777" w:rsidR="00E4509A" w:rsidRPr="009330F9" w:rsidRDefault="00E4509A" w:rsidP="00E4509A">
      <w:pPr>
        <w:jc w:val="both"/>
        <w:rPr>
          <w:lang w:val="fr-FR"/>
        </w:rPr>
      </w:pPr>
      <w:r w:rsidRPr="009330F9">
        <w:rPr>
          <w:lang w:val="fr-FR"/>
        </w:rPr>
        <w:t xml:space="preserve">La convention est préalablement signée entre l’établissement, la structure partenaire et, le cas échéant, avec la collectivité territoriale. </w:t>
      </w:r>
    </w:p>
    <w:p w14:paraId="40BCE69D" w14:textId="77777777" w:rsidR="00E4509A" w:rsidRPr="009330F9" w:rsidRDefault="00E4509A" w:rsidP="00E4509A">
      <w:pPr>
        <w:jc w:val="both"/>
        <w:rPr>
          <w:lang w:val="fr-FR"/>
        </w:rPr>
      </w:pPr>
    </w:p>
    <w:p w14:paraId="29E7F180" w14:textId="77777777" w:rsidR="00E4509A" w:rsidRPr="009330F9" w:rsidRDefault="00E4509A" w:rsidP="00E4509A">
      <w:pPr>
        <w:jc w:val="both"/>
        <w:rPr>
          <w:lang w:val="fr-FR"/>
        </w:rPr>
      </w:pPr>
      <w:r w:rsidRPr="009330F9">
        <w:rPr>
          <w:lang w:val="fr-FR"/>
        </w:rPr>
        <w:t>La convention est ensuite transmise à la DSDEN, représentée par le SDJES. Le contrôle par les services Jeunesse et Sports porte en particulier sur :</w:t>
      </w:r>
    </w:p>
    <w:p w14:paraId="42287485" w14:textId="77777777" w:rsidR="00E4509A" w:rsidRPr="009330F9" w:rsidRDefault="00E4509A" w:rsidP="00E4509A">
      <w:pPr>
        <w:numPr>
          <w:ilvl w:val="0"/>
          <w:numId w:val="9"/>
        </w:numPr>
        <w:jc w:val="both"/>
        <w:rPr>
          <w:lang w:val="fr-FR"/>
        </w:rPr>
      </w:pPr>
      <w:proofErr w:type="gramStart"/>
      <w:r w:rsidRPr="009330F9">
        <w:rPr>
          <w:lang w:val="fr-FR"/>
        </w:rPr>
        <w:t>la</w:t>
      </w:r>
      <w:proofErr w:type="gramEnd"/>
      <w:r w:rsidRPr="009330F9">
        <w:rPr>
          <w:lang w:val="fr-FR"/>
        </w:rPr>
        <w:t xml:space="preserve"> conformité juridique de la convention ;</w:t>
      </w:r>
    </w:p>
    <w:p w14:paraId="250AF4ED" w14:textId="77777777" w:rsidR="00E4509A" w:rsidRPr="009330F9" w:rsidRDefault="00E4509A" w:rsidP="00E4509A">
      <w:pPr>
        <w:numPr>
          <w:ilvl w:val="0"/>
          <w:numId w:val="9"/>
        </w:numPr>
        <w:jc w:val="both"/>
        <w:rPr>
          <w:lang w:val="fr-FR"/>
        </w:rPr>
      </w:pPr>
      <w:proofErr w:type="gramStart"/>
      <w:r w:rsidRPr="009330F9">
        <w:rPr>
          <w:lang w:val="fr-FR"/>
        </w:rPr>
        <w:t>la</w:t>
      </w:r>
      <w:proofErr w:type="gramEnd"/>
      <w:r w:rsidRPr="009330F9">
        <w:rPr>
          <w:lang w:val="fr-FR"/>
        </w:rPr>
        <w:t xml:space="preserve"> vérification de l’honorabilité des intervenants ;</w:t>
      </w:r>
    </w:p>
    <w:p w14:paraId="3062DD13" w14:textId="77777777" w:rsidR="00E4509A" w:rsidRPr="009330F9" w:rsidRDefault="00E4509A" w:rsidP="00E4509A">
      <w:pPr>
        <w:numPr>
          <w:ilvl w:val="0"/>
          <w:numId w:val="9"/>
        </w:numPr>
        <w:jc w:val="both"/>
        <w:rPr>
          <w:lang w:val="fr-FR"/>
        </w:rPr>
      </w:pPr>
      <w:proofErr w:type="gramStart"/>
      <w:r w:rsidRPr="009330F9">
        <w:rPr>
          <w:lang w:val="fr-FR"/>
        </w:rPr>
        <w:t>la</w:t>
      </w:r>
      <w:proofErr w:type="gramEnd"/>
      <w:r w:rsidRPr="009330F9">
        <w:rPr>
          <w:lang w:val="fr-FR"/>
        </w:rPr>
        <w:t xml:space="preserve"> détention des qualifications et  cartes professionnelles à jour des éducateurs sportifs</w:t>
      </w:r>
      <w:r>
        <w:rPr>
          <w:lang w:val="fr-FR"/>
        </w:rPr>
        <w:t xml:space="preserve"> rémunérés</w:t>
      </w:r>
      <w:r w:rsidRPr="009330F9">
        <w:rPr>
          <w:lang w:val="fr-FR"/>
        </w:rPr>
        <w:t xml:space="preserve">. </w:t>
      </w:r>
    </w:p>
    <w:p w14:paraId="5BC7E57C" w14:textId="77777777" w:rsidR="00E4509A" w:rsidRPr="009330F9" w:rsidRDefault="00E4509A" w:rsidP="00E4509A">
      <w:pPr>
        <w:jc w:val="both"/>
        <w:rPr>
          <w:lang w:val="fr-FR"/>
        </w:rPr>
      </w:pPr>
      <w:r>
        <w:rPr>
          <w:lang w:val="fr-FR"/>
        </w:rPr>
        <w:t xml:space="preserve">Le </w:t>
      </w:r>
      <w:r w:rsidRPr="009330F9">
        <w:rPr>
          <w:lang w:val="fr-FR"/>
        </w:rPr>
        <w:t xml:space="preserve">SDJES </w:t>
      </w:r>
      <w:r>
        <w:rPr>
          <w:lang w:val="fr-FR"/>
        </w:rPr>
        <w:t>transmet ensuite</w:t>
      </w:r>
      <w:r w:rsidRPr="009330F9">
        <w:rPr>
          <w:lang w:val="fr-FR"/>
        </w:rPr>
        <w:t xml:space="preserve"> l</w:t>
      </w:r>
      <w:r>
        <w:rPr>
          <w:lang w:val="fr-FR"/>
        </w:rPr>
        <w:t>a</w:t>
      </w:r>
      <w:r w:rsidRPr="009330F9">
        <w:rPr>
          <w:lang w:val="fr-FR"/>
        </w:rPr>
        <w:t xml:space="preserve"> </w:t>
      </w:r>
      <w:r>
        <w:rPr>
          <w:lang w:val="fr-FR"/>
        </w:rPr>
        <w:t>convention à la</w:t>
      </w:r>
      <w:r w:rsidRPr="009330F9">
        <w:rPr>
          <w:lang w:val="fr-FR"/>
        </w:rPr>
        <w:t xml:space="preserve"> DRAJES</w:t>
      </w:r>
      <w:r>
        <w:rPr>
          <w:lang w:val="fr-FR"/>
        </w:rPr>
        <w:t xml:space="preserve"> pour signature</w:t>
      </w:r>
      <w:r w:rsidRPr="009330F9">
        <w:rPr>
          <w:lang w:val="fr-FR"/>
        </w:rPr>
        <w:t xml:space="preserve"> qui engage les crédits, pour les projets 2026-2027. </w:t>
      </w:r>
    </w:p>
    <w:p w14:paraId="1EBBC01B" w14:textId="77777777" w:rsidR="00E4509A" w:rsidRPr="009330F9" w:rsidRDefault="00E4509A" w:rsidP="00E4509A">
      <w:pPr>
        <w:jc w:val="both"/>
        <w:rPr>
          <w:b/>
          <w:lang w:val="fr-FR"/>
        </w:rPr>
      </w:pPr>
    </w:p>
    <w:p w14:paraId="23C5A187" w14:textId="77777777" w:rsidR="00E4509A" w:rsidRPr="009330F9" w:rsidRDefault="00E4509A" w:rsidP="00E4509A">
      <w:pPr>
        <w:jc w:val="both"/>
        <w:rPr>
          <w:lang w:val="fr-FR"/>
        </w:rPr>
      </w:pPr>
      <w:r w:rsidRPr="009330F9">
        <w:rPr>
          <w:lang w:val="fr-FR"/>
        </w:rPr>
        <w:t>Les crédits p</w:t>
      </w:r>
      <w:r>
        <w:rPr>
          <w:lang w:val="fr-FR"/>
        </w:rPr>
        <w:t>euven</w:t>
      </w:r>
      <w:r w:rsidRPr="009330F9">
        <w:rPr>
          <w:lang w:val="fr-FR"/>
        </w:rPr>
        <w:t xml:space="preserve">t ensuite être délégués à 100% par </w:t>
      </w:r>
      <w:r>
        <w:rPr>
          <w:lang w:val="fr-FR"/>
        </w:rPr>
        <w:t>la DRAJES</w:t>
      </w:r>
      <w:r w:rsidRPr="009330F9">
        <w:rPr>
          <w:lang w:val="fr-FR"/>
        </w:rPr>
        <w:t xml:space="preserve"> auprès de l’établissement scolaire.</w:t>
      </w:r>
    </w:p>
    <w:p w14:paraId="6FD28A16" w14:textId="77777777" w:rsidR="00E4509A" w:rsidRPr="009330F9" w:rsidRDefault="00E4509A" w:rsidP="00E4509A">
      <w:pPr>
        <w:jc w:val="both"/>
        <w:rPr>
          <w:lang w:val="fr-FR"/>
        </w:rPr>
      </w:pPr>
    </w:p>
    <w:p w14:paraId="7B086A38" w14:textId="77777777" w:rsidR="00E4509A" w:rsidRPr="009330F9" w:rsidRDefault="00E4509A" w:rsidP="00E4509A">
      <w:pPr>
        <w:jc w:val="both"/>
        <w:rPr>
          <w:b/>
          <w:lang w:val="fr-FR"/>
        </w:rPr>
      </w:pPr>
      <w:r w:rsidRPr="009330F9">
        <w:rPr>
          <w:b/>
          <w:lang w:val="fr-FR"/>
        </w:rPr>
        <w:t>Article 5. Installations et équipements sportifs</w:t>
      </w:r>
    </w:p>
    <w:p w14:paraId="0CDFECD8" w14:textId="77777777" w:rsidR="00E4509A" w:rsidRPr="009330F9" w:rsidRDefault="00E4509A" w:rsidP="00E4509A">
      <w:pPr>
        <w:jc w:val="both"/>
        <w:rPr>
          <w:lang w:val="fr-FR"/>
        </w:rPr>
      </w:pPr>
    </w:p>
    <w:p w14:paraId="058DCFBF" w14:textId="77777777" w:rsidR="00E4509A" w:rsidRPr="009330F9" w:rsidRDefault="00E4509A" w:rsidP="00E4509A">
      <w:pPr>
        <w:jc w:val="both"/>
        <w:rPr>
          <w:lang w:val="fr-FR"/>
        </w:rPr>
      </w:pPr>
      <w:r w:rsidRPr="009330F9">
        <w:rPr>
          <w:lang w:val="fr-FR"/>
        </w:rPr>
        <w:t xml:space="preserve">Dans le cadre de l’organisation de la pratique de l’activité au sein de l’établissement, le chef d’établissement est responsable du bon état des locaux mis à disposition, mais l’encadrant de la structure </w:t>
      </w:r>
      <w:r>
        <w:rPr>
          <w:lang w:val="fr-FR"/>
        </w:rPr>
        <w:t>partenaire</w:t>
      </w:r>
      <w:r w:rsidRPr="009330F9">
        <w:rPr>
          <w:lang w:val="fr-FR"/>
        </w:rPr>
        <w:t xml:space="preserve"> reste responsable des conditions de sécurité de la pratique elle-même. </w:t>
      </w:r>
    </w:p>
    <w:p w14:paraId="2C678B7C" w14:textId="77777777" w:rsidR="00E4509A" w:rsidRPr="009330F9" w:rsidRDefault="00E4509A" w:rsidP="00E4509A">
      <w:pPr>
        <w:jc w:val="both"/>
        <w:rPr>
          <w:lang w:val="fr-FR"/>
        </w:rPr>
      </w:pPr>
    </w:p>
    <w:p w14:paraId="1B5ED743" w14:textId="77777777" w:rsidR="00E4509A" w:rsidRPr="009330F9" w:rsidRDefault="00E4509A" w:rsidP="00E4509A">
      <w:pPr>
        <w:jc w:val="both"/>
        <w:rPr>
          <w:lang w:val="fr-FR"/>
        </w:rPr>
      </w:pPr>
      <w:r w:rsidRPr="009330F9">
        <w:rPr>
          <w:lang w:val="fr-FR"/>
        </w:rPr>
        <w:t>Dans le cadre de la pratique de l’activité hors établissement scolaire, le propriétaire de l’équipement est responsable du bon état des locaux mis à disposition.</w:t>
      </w:r>
    </w:p>
    <w:p w14:paraId="2074D632" w14:textId="77777777" w:rsidR="00E4509A" w:rsidRPr="009330F9" w:rsidRDefault="00E4509A" w:rsidP="00E4509A">
      <w:pPr>
        <w:jc w:val="both"/>
        <w:rPr>
          <w:lang w:val="fr-FR"/>
        </w:rPr>
      </w:pPr>
    </w:p>
    <w:p w14:paraId="3D4A0020" w14:textId="77777777" w:rsidR="00E4509A" w:rsidRPr="009330F9" w:rsidRDefault="00E4509A" w:rsidP="00E4509A">
      <w:pPr>
        <w:jc w:val="both"/>
        <w:rPr>
          <w:lang w:val="fr-FR"/>
        </w:rPr>
      </w:pPr>
      <w:r w:rsidRPr="009330F9">
        <w:rPr>
          <w:lang w:val="fr-FR"/>
        </w:rPr>
        <w:t xml:space="preserve">Les équipements de protection individuelle et collective prévus pour l’exercice de l’activité concernée peuvent faire l’objet d’une mise à disposition entre la structure, ou l’établissement scolaire. L’intervenant de la structure </w:t>
      </w:r>
      <w:r>
        <w:rPr>
          <w:lang w:val="fr-FR"/>
        </w:rPr>
        <w:t>partenaire</w:t>
      </w:r>
      <w:r w:rsidRPr="009330F9">
        <w:rPr>
          <w:lang w:val="fr-FR"/>
        </w:rPr>
        <w:t xml:space="preserve"> s’assure du port de l’équipement individuel et du fonctionnement en toute sécurité de l’équipement collectif avant la séance, préalablement à toute pratique effective de l’activité.</w:t>
      </w:r>
    </w:p>
    <w:p w14:paraId="5AF39BCC" w14:textId="77777777" w:rsidR="00E4509A" w:rsidRPr="009330F9" w:rsidRDefault="00E4509A" w:rsidP="00E4509A">
      <w:pPr>
        <w:jc w:val="both"/>
        <w:rPr>
          <w:lang w:val="fr-FR"/>
        </w:rPr>
      </w:pPr>
    </w:p>
    <w:p w14:paraId="4EACC896" w14:textId="77777777" w:rsidR="00E4509A" w:rsidRPr="009330F9" w:rsidRDefault="00E4509A" w:rsidP="00E4509A">
      <w:pPr>
        <w:jc w:val="both"/>
        <w:rPr>
          <w:b/>
          <w:lang w:val="fr-FR"/>
        </w:rPr>
      </w:pPr>
      <w:r w:rsidRPr="009330F9">
        <w:rPr>
          <w:b/>
          <w:lang w:val="fr-FR"/>
        </w:rPr>
        <w:t>Article 6. Le transport des collégiens volontaires</w:t>
      </w:r>
    </w:p>
    <w:p w14:paraId="5597F669" w14:textId="77777777" w:rsidR="00E4509A" w:rsidRPr="009330F9" w:rsidRDefault="00E4509A" w:rsidP="00E4509A">
      <w:pPr>
        <w:jc w:val="both"/>
        <w:rPr>
          <w:lang w:val="fr-FR"/>
        </w:rPr>
      </w:pPr>
    </w:p>
    <w:p w14:paraId="41D504C5" w14:textId="77777777" w:rsidR="00E4509A" w:rsidRPr="009330F9" w:rsidRDefault="00E4509A" w:rsidP="00E4509A">
      <w:pPr>
        <w:jc w:val="both"/>
        <w:rPr>
          <w:lang w:val="fr-FR"/>
        </w:rPr>
      </w:pPr>
      <w:r w:rsidRPr="009330F9">
        <w:rPr>
          <w:lang w:val="fr-FR"/>
        </w:rPr>
        <w:t xml:space="preserve">Les parties précisent les modalités de déplacement et de transport des collégiens, les lieux de prise en charge et de retour. Les parties veillent à privilégier, autant que de possible, les mobilités douces pour se rendre sur le lieu de pratique. La structure </w:t>
      </w:r>
      <w:r>
        <w:rPr>
          <w:lang w:val="fr-FR"/>
        </w:rPr>
        <w:t>partenaire</w:t>
      </w:r>
      <w:r w:rsidRPr="009330F9">
        <w:rPr>
          <w:lang w:val="fr-FR"/>
        </w:rPr>
        <w:t xml:space="preserve"> s’assure que la police d’assurance « responsabilité civile » de son contrat couvre le déplacement des collégiens, le cas échéant.</w:t>
      </w:r>
    </w:p>
    <w:p w14:paraId="2424BF40" w14:textId="77777777" w:rsidR="00E4509A" w:rsidRPr="009330F9" w:rsidRDefault="00E4509A" w:rsidP="00E4509A">
      <w:pPr>
        <w:jc w:val="both"/>
        <w:rPr>
          <w:lang w:val="fr-FR"/>
        </w:rPr>
      </w:pPr>
    </w:p>
    <w:p w14:paraId="30C9D13E" w14:textId="77777777" w:rsidR="00E4509A" w:rsidRPr="009330F9" w:rsidRDefault="00E4509A" w:rsidP="00E4509A">
      <w:pPr>
        <w:jc w:val="both"/>
        <w:rPr>
          <w:b/>
          <w:lang w:val="fr-FR"/>
        </w:rPr>
      </w:pPr>
      <w:r w:rsidRPr="009330F9">
        <w:rPr>
          <w:b/>
          <w:lang w:val="fr-FR"/>
        </w:rPr>
        <w:t>Article 7. Encadrement de la pratique</w:t>
      </w:r>
    </w:p>
    <w:p w14:paraId="496D0CF1" w14:textId="77777777" w:rsidR="00E4509A" w:rsidRPr="009330F9" w:rsidRDefault="00E4509A" w:rsidP="00E4509A">
      <w:pPr>
        <w:jc w:val="both"/>
        <w:rPr>
          <w:lang w:val="fr-FR"/>
        </w:rPr>
      </w:pPr>
    </w:p>
    <w:p w14:paraId="77965616" w14:textId="77777777" w:rsidR="00E4509A" w:rsidRPr="009330F9" w:rsidRDefault="00E4509A" w:rsidP="00E4509A">
      <w:pPr>
        <w:jc w:val="both"/>
        <w:rPr>
          <w:u w:val="single"/>
          <w:lang w:val="fr-FR"/>
        </w:rPr>
      </w:pPr>
      <w:r w:rsidRPr="009330F9">
        <w:rPr>
          <w:u w:val="single"/>
          <w:lang w:val="fr-FR"/>
        </w:rPr>
        <w:t>6.1. Encadrement des activités physiques ou sportives relevant du code du sport</w:t>
      </w:r>
      <w:r w:rsidRPr="009330F9">
        <w:rPr>
          <w:u w:val="single"/>
          <w:vertAlign w:val="superscript"/>
          <w:lang w:val="fr-FR"/>
        </w:rPr>
        <w:footnoteReference w:id="1"/>
      </w:r>
    </w:p>
    <w:p w14:paraId="5D717058" w14:textId="77777777" w:rsidR="00E4509A" w:rsidRPr="009330F9" w:rsidRDefault="00E4509A" w:rsidP="00E4509A">
      <w:pPr>
        <w:jc w:val="both"/>
        <w:rPr>
          <w:lang w:val="fr-FR"/>
        </w:rPr>
      </w:pPr>
    </w:p>
    <w:p w14:paraId="63EFBE9A" w14:textId="77777777" w:rsidR="00E4509A" w:rsidRPr="009330F9" w:rsidRDefault="00E4509A" w:rsidP="00E4509A">
      <w:pPr>
        <w:jc w:val="both"/>
        <w:rPr>
          <w:lang w:val="fr-FR"/>
        </w:rPr>
      </w:pPr>
      <w:r w:rsidRPr="009330F9">
        <w:rPr>
          <w:lang w:val="fr-FR"/>
        </w:rPr>
        <w:t xml:space="preserve">6.1.1. </w:t>
      </w:r>
      <w:r w:rsidRPr="009330F9">
        <w:rPr>
          <w:u w:val="single"/>
          <w:lang w:val="fr-FR"/>
        </w:rPr>
        <w:t>Honorabilité et qualification des éducateurs sportifs rémunérés</w:t>
      </w:r>
      <w:r w:rsidRPr="009330F9">
        <w:rPr>
          <w:lang w:val="fr-FR"/>
        </w:rPr>
        <w:t xml:space="preserve"> : Pour pouvoir enseigner contre rémunération les activités physiques et sportives, les intervenants doivent être titulaires d'un diplôme, d'un titre à finalité professionnelle ou d'un certificat de qualification inscrit sur la liste mentionnée à l'article R. 212-2 du code du sport et exercer dans les conditions prévues à </w:t>
      </w:r>
      <w:r w:rsidRPr="009330F9">
        <w:rPr>
          <w:lang w:val="fr-FR"/>
        </w:rPr>
        <w:lastRenderedPageBreak/>
        <w:t>ce même article ou être en cours de formation préparant à l'un de ces diplômes, titres ou certificats de qualification dans les conditions prévues à l'article R. 212-4 du même code. La structure a recours à des éducateurs sportifs titulaires d’une carte professionnelle à jour si elle les rémunère. Elle vérifie que leur qualification correspond à l’activité proposée, conformément à l’annexe II-1 de l’article A212-1 du code du sport</w:t>
      </w:r>
      <w:r w:rsidRPr="009330F9">
        <w:rPr>
          <w:vertAlign w:val="superscript"/>
          <w:lang w:val="fr-FR"/>
        </w:rPr>
        <w:t>1</w:t>
      </w:r>
      <w:r w:rsidRPr="009330F9">
        <w:rPr>
          <w:lang w:val="fr-FR"/>
        </w:rPr>
        <w:t>.</w:t>
      </w:r>
    </w:p>
    <w:p w14:paraId="7F700397" w14:textId="77777777" w:rsidR="00E4509A" w:rsidRPr="009330F9" w:rsidRDefault="00E4509A" w:rsidP="00E4509A">
      <w:pPr>
        <w:jc w:val="both"/>
        <w:rPr>
          <w:lang w:val="fr-FR"/>
        </w:rPr>
      </w:pPr>
    </w:p>
    <w:p w14:paraId="0746BC68" w14:textId="77777777" w:rsidR="00E4509A" w:rsidRPr="009330F9" w:rsidRDefault="00E4509A" w:rsidP="00E4509A">
      <w:pPr>
        <w:jc w:val="both"/>
        <w:rPr>
          <w:lang w:val="fr-FR"/>
        </w:rPr>
      </w:pPr>
      <w:r w:rsidRPr="009330F9">
        <w:rPr>
          <w:lang w:val="fr-FR"/>
        </w:rPr>
        <w:t xml:space="preserve">6.1.2. </w:t>
      </w:r>
      <w:r w:rsidRPr="009330F9">
        <w:rPr>
          <w:u w:val="single"/>
          <w:lang w:val="fr-FR"/>
        </w:rPr>
        <w:t>Honorabilité et qualification des éducateurs sportifs bénévoles</w:t>
      </w:r>
      <w:r w:rsidRPr="009330F9">
        <w:rPr>
          <w:lang w:val="fr-FR"/>
        </w:rPr>
        <w:t> : En pièce jointe de cette convention, la structure fournit une copie de la licence à jour de l’intervenant lui permettant d’accéder aux fonctions d’éducateur sportif. Le dispositif fédéral doit permettre d’identifier, parmi les licenciés et dès leur demande de licence, les licenciés exerçant les fonctions d’éducateur sportif et/ou les fonctions d’exploitant d’un établissement d’activités physiques et sportives</w:t>
      </w:r>
      <w:r w:rsidRPr="009330F9">
        <w:rPr>
          <w:vertAlign w:val="superscript"/>
          <w:lang w:val="fr-FR"/>
        </w:rPr>
        <w:footnoteReference w:id="2"/>
      </w:r>
      <w:r w:rsidRPr="009330F9">
        <w:rPr>
          <w:lang w:val="fr-FR"/>
        </w:rPr>
        <w:t>. La qualification fédérale s’applique pour les structures affiliées selon le règlement de la fédération concernée.</w:t>
      </w:r>
    </w:p>
    <w:p w14:paraId="3FB6A1B2" w14:textId="77777777" w:rsidR="00E4509A" w:rsidRPr="009330F9" w:rsidRDefault="00E4509A" w:rsidP="00E4509A">
      <w:pPr>
        <w:jc w:val="both"/>
        <w:rPr>
          <w:lang w:val="fr-FR"/>
        </w:rPr>
      </w:pPr>
    </w:p>
    <w:p w14:paraId="5C66012E" w14:textId="77777777" w:rsidR="00E4509A" w:rsidRPr="009330F9" w:rsidRDefault="00E4509A" w:rsidP="00E4509A">
      <w:pPr>
        <w:jc w:val="both"/>
        <w:rPr>
          <w:u w:val="single"/>
          <w:lang w:val="fr-FR"/>
        </w:rPr>
      </w:pPr>
      <w:r w:rsidRPr="009330F9">
        <w:rPr>
          <w:u w:val="single"/>
          <w:lang w:val="fr-FR"/>
        </w:rPr>
        <w:t xml:space="preserve">6.2 Encadrement des autres activités physiques </w:t>
      </w:r>
    </w:p>
    <w:p w14:paraId="5048218B" w14:textId="77777777" w:rsidR="00E4509A" w:rsidRPr="009330F9" w:rsidRDefault="00E4509A" w:rsidP="00E4509A">
      <w:pPr>
        <w:jc w:val="both"/>
        <w:rPr>
          <w:lang w:val="fr-FR"/>
        </w:rPr>
      </w:pPr>
    </w:p>
    <w:p w14:paraId="7A3BB78C" w14:textId="77777777" w:rsidR="00E4509A" w:rsidRPr="009330F9" w:rsidRDefault="00E4509A" w:rsidP="00E4509A">
      <w:pPr>
        <w:jc w:val="both"/>
        <w:rPr>
          <w:lang w:val="fr-FR"/>
        </w:rPr>
      </w:pPr>
      <w:r w:rsidRPr="009330F9">
        <w:rPr>
          <w:lang w:val="fr-FR"/>
        </w:rPr>
        <w:t>Des activités n’étant pas des activités physiques ou sportives au sens du code du sport peuvent être proposées aux collégiens, telles que le yoga ou le cirque par exemple. Elles doivent permettent d’engager une mise en activité physique des jeunes.</w:t>
      </w:r>
    </w:p>
    <w:p w14:paraId="5FFD5ED5" w14:textId="77777777" w:rsidR="00E4509A" w:rsidRPr="009330F9" w:rsidRDefault="00E4509A" w:rsidP="00E4509A">
      <w:pPr>
        <w:jc w:val="both"/>
        <w:rPr>
          <w:lang w:val="fr-FR"/>
        </w:rPr>
      </w:pPr>
    </w:p>
    <w:p w14:paraId="162BFDA7" w14:textId="77777777" w:rsidR="00E4509A" w:rsidRPr="009330F9" w:rsidRDefault="00E4509A" w:rsidP="00E4509A">
      <w:pPr>
        <w:jc w:val="both"/>
        <w:rPr>
          <w:u w:val="single"/>
          <w:lang w:val="fr-FR"/>
        </w:rPr>
      </w:pPr>
      <w:r w:rsidRPr="009330F9">
        <w:rPr>
          <w:u w:val="single"/>
          <w:lang w:val="fr-FR"/>
        </w:rPr>
        <w:t>6.3. Intervenants stagiaires</w:t>
      </w:r>
    </w:p>
    <w:p w14:paraId="30AEB534" w14:textId="77777777" w:rsidR="00E4509A" w:rsidRPr="009330F9" w:rsidRDefault="00E4509A" w:rsidP="00E4509A">
      <w:pPr>
        <w:jc w:val="both"/>
        <w:rPr>
          <w:lang w:val="fr-FR"/>
        </w:rPr>
      </w:pPr>
    </w:p>
    <w:p w14:paraId="396A54F2" w14:textId="77777777" w:rsidR="00E4509A" w:rsidRPr="009330F9" w:rsidRDefault="00E4509A" w:rsidP="00E4509A">
      <w:pPr>
        <w:jc w:val="both"/>
        <w:rPr>
          <w:lang w:val="fr-FR"/>
        </w:rPr>
      </w:pPr>
      <w:r w:rsidRPr="009330F9">
        <w:rPr>
          <w:lang w:val="fr-FR"/>
        </w:rPr>
        <w:t>Les stagiaires en formation à un diplôme, titre à finalité professionnelle ou certificat de qualification inscrit sur la liste mentionnée à l'article R. 212-2 du code du sport et affectés au sein de la structure doivent être détenteurs d’une attestation de stagiaire conformément à l’article R. 212-87 du code du sport</w:t>
      </w:r>
      <w:r w:rsidRPr="009330F9">
        <w:rPr>
          <w:vertAlign w:val="superscript"/>
          <w:lang w:val="fr-FR"/>
        </w:rPr>
        <w:footnoteReference w:id="3"/>
      </w:r>
      <w:r w:rsidRPr="009330F9">
        <w:rPr>
          <w:lang w:val="fr-FR"/>
        </w:rPr>
        <w:t>. Ils peuvent intervenir sous la responsabilité d’un tuteur dans le respect des conditions et limites d’exercice conférées au diplôme préparé.</w:t>
      </w:r>
    </w:p>
    <w:p w14:paraId="3F49A593" w14:textId="77777777" w:rsidR="00E4509A" w:rsidRPr="009330F9" w:rsidRDefault="00E4509A" w:rsidP="00E4509A">
      <w:pPr>
        <w:jc w:val="both"/>
        <w:rPr>
          <w:u w:val="single"/>
          <w:lang w:val="fr-FR"/>
        </w:rPr>
      </w:pPr>
    </w:p>
    <w:p w14:paraId="0761D431" w14:textId="77777777" w:rsidR="00E4509A" w:rsidRPr="009330F9" w:rsidRDefault="00E4509A" w:rsidP="00E4509A">
      <w:pPr>
        <w:jc w:val="both"/>
        <w:rPr>
          <w:b/>
          <w:lang w:val="fr-FR"/>
        </w:rPr>
      </w:pPr>
      <w:r w:rsidRPr="009330F9">
        <w:rPr>
          <w:b/>
          <w:lang w:val="fr-FR"/>
        </w:rPr>
        <w:t xml:space="preserve">Article 8. </w:t>
      </w:r>
      <w:r>
        <w:rPr>
          <w:b/>
          <w:lang w:val="fr-FR"/>
        </w:rPr>
        <w:t xml:space="preserve">Les </w:t>
      </w:r>
      <w:r w:rsidRPr="009330F9">
        <w:rPr>
          <w:b/>
          <w:lang w:val="fr-FR"/>
        </w:rPr>
        <w:t>structure</w:t>
      </w:r>
      <w:r>
        <w:rPr>
          <w:b/>
          <w:lang w:val="fr-FR"/>
        </w:rPr>
        <w:t>s</w:t>
      </w:r>
      <w:r w:rsidRPr="009330F9">
        <w:rPr>
          <w:b/>
          <w:lang w:val="fr-FR"/>
        </w:rPr>
        <w:t xml:space="preserve"> </w:t>
      </w:r>
      <w:r>
        <w:rPr>
          <w:b/>
          <w:lang w:val="fr-FR"/>
        </w:rPr>
        <w:t xml:space="preserve">partenaires éligibles </w:t>
      </w:r>
    </w:p>
    <w:p w14:paraId="4F1622D5" w14:textId="77777777" w:rsidR="00E4509A" w:rsidRPr="009330F9" w:rsidRDefault="00E4509A" w:rsidP="00E4509A">
      <w:pPr>
        <w:jc w:val="both"/>
        <w:rPr>
          <w:u w:val="single"/>
          <w:lang w:val="fr-FR"/>
        </w:rPr>
      </w:pPr>
    </w:p>
    <w:p w14:paraId="1F4326B7" w14:textId="77777777" w:rsidR="00E4509A" w:rsidRPr="009330F9" w:rsidRDefault="00E4509A" w:rsidP="00E4509A">
      <w:pPr>
        <w:jc w:val="both"/>
        <w:rPr>
          <w:lang w:val="fr-FR"/>
        </w:rPr>
      </w:pPr>
      <w:r w:rsidRPr="009330F9">
        <w:rPr>
          <w:lang w:val="fr-FR"/>
        </w:rPr>
        <w:t xml:space="preserve">La structure </w:t>
      </w:r>
      <w:r>
        <w:rPr>
          <w:lang w:val="fr-FR"/>
        </w:rPr>
        <w:t>partenaire</w:t>
      </w:r>
      <w:r w:rsidRPr="009330F9">
        <w:rPr>
          <w:lang w:val="fr-FR"/>
        </w:rPr>
        <w:t>, mettant à disposition les intervenants pour l’organisation de l’activité, doit être dans une des cinq situations suivantes :</w:t>
      </w:r>
    </w:p>
    <w:p w14:paraId="6E30EC15" w14:textId="77777777" w:rsidR="00E4509A" w:rsidRPr="009330F9" w:rsidRDefault="00E4509A" w:rsidP="00E4509A">
      <w:pPr>
        <w:numPr>
          <w:ilvl w:val="0"/>
          <w:numId w:val="8"/>
        </w:numPr>
        <w:jc w:val="both"/>
        <w:rPr>
          <w:lang w:val="fr-FR"/>
        </w:rPr>
      </w:pPr>
      <w:r w:rsidRPr="009330F9">
        <w:rPr>
          <w:lang w:val="fr-FR"/>
        </w:rPr>
        <w:t>Association ou société commerciale affiliée à une fédération sportive agréée (hors USEP, UNSS et UGSEL) en application de l’article L. 131-8 du code du sport ;</w:t>
      </w:r>
    </w:p>
    <w:p w14:paraId="65DDC4E8" w14:textId="77777777" w:rsidR="00E4509A" w:rsidRPr="009330F9" w:rsidRDefault="00E4509A" w:rsidP="00E4509A">
      <w:pPr>
        <w:numPr>
          <w:ilvl w:val="0"/>
          <w:numId w:val="8"/>
        </w:numPr>
        <w:jc w:val="both"/>
        <w:rPr>
          <w:lang w:val="fr-FR"/>
        </w:rPr>
      </w:pPr>
      <w:r w:rsidRPr="009330F9">
        <w:rPr>
          <w:lang w:val="fr-FR"/>
        </w:rPr>
        <w:t>Association agréée « sport » par le préfet de département</w:t>
      </w:r>
      <w:r w:rsidRPr="009330F9">
        <w:rPr>
          <w:lang w:val="fr-FR"/>
        </w:rPr>
        <w:footnoteReference w:id="4"/>
      </w:r>
      <w:r w:rsidRPr="009330F9">
        <w:rPr>
          <w:lang w:val="fr-FR"/>
        </w:rPr>
        <w:t> , les agréments antérieurs à 2015 ont été abrogés ;</w:t>
      </w:r>
    </w:p>
    <w:p w14:paraId="07D7EC0D" w14:textId="77777777" w:rsidR="00E4509A" w:rsidRPr="009330F9" w:rsidRDefault="00E4509A" w:rsidP="00E4509A">
      <w:pPr>
        <w:numPr>
          <w:ilvl w:val="0"/>
          <w:numId w:val="8"/>
        </w:numPr>
        <w:jc w:val="both"/>
        <w:rPr>
          <w:lang w:val="fr-FR"/>
        </w:rPr>
      </w:pPr>
      <w:r w:rsidRPr="009330F9">
        <w:rPr>
          <w:lang w:val="fr-FR"/>
        </w:rPr>
        <w:t xml:space="preserve">Association agréée « Jeunesse </w:t>
      </w:r>
      <w:r>
        <w:rPr>
          <w:lang w:val="fr-FR"/>
        </w:rPr>
        <w:t xml:space="preserve">et </w:t>
      </w:r>
      <w:r w:rsidRPr="009330F9">
        <w:rPr>
          <w:lang w:val="fr-FR"/>
        </w:rPr>
        <w:t xml:space="preserve">Éducation Populaire » par le préfet de département, les agréments doivent être postérieurs à </w:t>
      </w:r>
      <w:r>
        <w:rPr>
          <w:lang w:val="fr-FR"/>
        </w:rPr>
        <w:t>2022</w:t>
      </w:r>
      <w:r w:rsidRPr="009330F9">
        <w:rPr>
          <w:lang w:val="fr-FR"/>
        </w:rPr>
        <w:t xml:space="preserve"> et sont d’une durée limitée de 5 ans</w:t>
      </w:r>
      <w:r>
        <w:rPr>
          <w:lang w:val="fr-FR"/>
        </w:rPr>
        <w:t> ;</w:t>
      </w:r>
    </w:p>
    <w:p w14:paraId="01875431" w14:textId="77777777" w:rsidR="00E4509A" w:rsidRPr="009330F9" w:rsidRDefault="00E4509A" w:rsidP="00E4509A">
      <w:pPr>
        <w:numPr>
          <w:ilvl w:val="0"/>
          <w:numId w:val="8"/>
        </w:numPr>
        <w:jc w:val="both"/>
        <w:rPr>
          <w:lang w:val="fr-FR"/>
        </w:rPr>
      </w:pPr>
      <w:r w:rsidRPr="009330F9">
        <w:rPr>
          <w:lang w:val="fr-FR"/>
        </w:rPr>
        <w:t xml:space="preserve">Association affiliée à une fédération nationale agréée « Jeunesse Éducation Populaire » ; </w:t>
      </w:r>
    </w:p>
    <w:p w14:paraId="3FB58862" w14:textId="77777777" w:rsidR="00E4509A" w:rsidRPr="009330F9" w:rsidRDefault="00E4509A" w:rsidP="00E4509A">
      <w:pPr>
        <w:numPr>
          <w:ilvl w:val="0"/>
          <w:numId w:val="8"/>
        </w:numPr>
        <w:jc w:val="both"/>
        <w:rPr>
          <w:lang w:val="fr-FR"/>
        </w:rPr>
      </w:pPr>
      <w:r w:rsidRPr="009330F9">
        <w:rPr>
          <w:lang w:val="fr-FR"/>
        </w:rPr>
        <w:t>Structures marchandes notamment celles partenaires y compris les structures sous statut d’auto-entreprises.</w:t>
      </w:r>
    </w:p>
    <w:p w14:paraId="323DF45D" w14:textId="77777777" w:rsidR="00E4509A" w:rsidRPr="009330F9" w:rsidRDefault="00E4509A" w:rsidP="00E4509A">
      <w:pPr>
        <w:jc w:val="both"/>
        <w:rPr>
          <w:lang w:val="fr-FR"/>
        </w:rPr>
      </w:pPr>
    </w:p>
    <w:p w14:paraId="0DD47425" w14:textId="77777777" w:rsidR="00E4509A" w:rsidRPr="009330F9" w:rsidRDefault="00E4509A" w:rsidP="00E4509A">
      <w:pPr>
        <w:jc w:val="both"/>
        <w:rPr>
          <w:b/>
          <w:lang w:val="fr-FR"/>
        </w:rPr>
      </w:pPr>
      <w:r w:rsidRPr="009330F9">
        <w:rPr>
          <w:b/>
          <w:lang w:val="fr-FR"/>
        </w:rPr>
        <w:t xml:space="preserve">Article 9. Assurance </w:t>
      </w:r>
    </w:p>
    <w:p w14:paraId="2A78798C" w14:textId="77777777" w:rsidR="00E4509A" w:rsidRPr="009330F9" w:rsidRDefault="00E4509A" w:rsidP="00E4509A">
      <w:pPr>
        <w:jc w:val="both"/>
        <w:rPr>
          <w:lang w:val="fr-FR"/>
        </w:rPr>
      </w:pPr>
    </w:p>
    <w:p w14:paraId="6ADBBBFC" w14:textId="77777777" w:rsidR="00E4509A" w:rsidRPr="009330F9" w:rsidRDefault="00E4509A" w:rsidP="00E4509A">
      <w:pPr>
        <w:jc w:val="both"/>
        <w:rPr>
          <w:lang w:val="fr-FR"/>
        </w:rPr>
      </w:pPr>
      <w:r w:rsidRPr="009330F9">
        <w:rPr>
          <w:lang w:val="fr-FR"/>
        </w:rPr>
        <w:t xml:space="preserve">La structure </w:t>
      </w:r>
      <w:r>
        <w:rPr>
          <w:lang w:val="fr-FR"/>
        </w:rPr>
        <w:t>partenaire</w:t>
      </w:r>
      <w:r w:rsidRPr="009330F9">
        <w:rPr>
          <w:lang w:val="fr-FR"/>
        </w:rPr>
        <w:t xml:space="preserve"> atteste de la souscription, pour l'exercice de son activité, des garanties d'assurance couvrant sa responsabilité civile, celle de leurs préposés salariés ou bénévoles et celle des pratiquants de l’activité physique et sportive. La structure s’assure que la police d’assurance « </w:t>
      </w:r>
      <w:r w:rsidRPr="009330F9">
        <w:rPr>
          <w:i/>
          <w:lang w:val="fr-FR"/>
        </w:rPr>
        <w:t>responsabilité civile</w:t>
      </w:r>
      <w:r w:rsidRPr="009330F9">
        <w:rPr>
          <w:lang w:val="fr-FR"/>
        </w:rPr>
        <w:t> » de son contrat couvre le transport des collégiens sous sa responsabilité, le cas échéant.</w:t>
      </w:r>
    </w:p>
    <w:p w14:paraId="0AC7A15F" w14:textId="77777777" w:rsidR="00E4509A" w:rsidRPr="009330F9" w:rsidRDefault="00E4509A" w:rsidP="00E4509A">
      <w:pPr>
        <w:jc w:val="both"/>
        <w:rPr>
          <w:lang w:val="fr-FR"/>
        </w:rPr>
      </w:pPr>
    </w:p>
    <w:p w14:paraId="27865F81" w14:textId="77777777" w:rsidR="00E4509A" w:rsidRPr="009330F9" w:rsidRDefault="00E4509A" w:rsidP="00E4509A">
      <w:pPr>
        <w:jc w:val="both"/>
        <w:rPr>
          <w:lang w:val="fr-FR"/>
        </w:rPr>
      </w:pPr>
      <w:r w:rsidRPr="009330F9">
        <w:rPr>
          <w:lang w:val="fr-FR"/>
        </w:rPr>
        <w:lastRenderedPageBreak/>
        <w:t>Conformément à l’article L. 321-1 du code du sport, les associations et sociétés sportives sont soumises à l’obligation d’assurance</w:t>
      </w:r>
      <w:r w:rsidRPr="009330F9">
        <w:rPr>
          <w:vertAlign w:val="superscript"/>
          <w:lang w:val="fr-FR"/>
        </w:rPr>
        <w:footnoteReference w:id="5"/>
      </w:r>
      <w:r w:rsidRPr="009330F9">
        <w:rPr>
          <w:lang w:val="fr-FR"/>
        </w:rPr>
        <w:t xml:space="preserve">. </w:t>
      </w:r>
    </w:p>
    <w:p w14:paraId="690A8EDC" w14:textId="77777777" w:rsidR="00E4509A" w:rsidRPr="009330F9" w:rsidRDefault="00E4509A" w:rsidP="00E4509A">
      <w:pPr>
        <w:jc w:val="both"/>
        <w:rPr>
          <w:lang w:val="fr-FR"/>
        </w:rPr>
      </w:pPr>
    </w:p>
    <w:p w14:paraId="55177433" w14:textId="77777777" w:rsidR="00E4509A" w:rsidRPr="009330F9" w:rsidRDefault="00E4509A" w:rsidP="00E4509A">
      <w:pPr>
        <w:jc w:val="both"/>
        <w:rPr>
          <w:lang w:val="fr-FR"/>
        </w:rPr>
      </w:pPr>
      <w:r w:rsidRPr="009330F9">
        <w:rPr>
          <w:lang w:val="fr-FR"/>
        </w:rPr>
        <w:t>Pour les associations agréées « </w:t>
      </w:r>
      <w:r w:rsidRPr="009330F9">
        <w:rPr>
          <w:i/>
          <w:lang w:val="fr-FR"/>
        </w:rPr>
        <w:t xml:space="preserve">Jeunesse </w:t>
      </w:r>
      <w:r>
        <w:rPr>
          <w:i/>
          <w:lang w:val="fr-FR"/>
        </w:rPr>
        <w:t xml:space="preserve">et </w:t>
      </w:r>
      <w:r w:rsidRPr="009330F9">
        <w:rPr>
          <w:i/>
          <w:lang w:val="fr-FR"/>
        </w:rPr>
        <w:t>Éducation Populaire</w:t>
      </w:r>
      <w:r w:rsidRPr="009330F9">
        <w:rPr>
          <w:lang w:val="fr-FR"/>
        </w:rPr>
        <w:t xml:space="preserve"> » et les associations affiliées à une fédération nationale agréée « </w:t>
      </w:r>
      <w:r w:rsidRPr="009330F9">
        <w:rPr>
          <w:i/>
          <w:lang w:val="fr-FR"/>
        </w:rPr>
        <w:t>Jeunesse</w:t>
      </w:r>
      <w:r>
        <w:rPr>
          <w:i/>
          <w:lang w:val="fr-FR"/>
        </w:rPr>
        <w:t xml:space="preserve"> et</w:t>
      </w:r>
      <w:r w:rsidRPr="009330F9">
        <w:rPr>
          <w:i/>
          <w:lang w:val="fr-FR"/>
        </w:rPr>
        <w:t xml:space="preserve"> Éducation Populaire</w:t>
      </w:r>
      <w:r w:rsidRPr="009330F9">
        <w:rPr>
          <w:lang w:val="fr-FR"/>
        </w:rPr>
        <w:t xml:space="preserve"> », dans le cadre de cette convention, elles doivent fournir les mêmes conditions d’assurance en souscrivant à un contrat d’assurance couvrant les risques présentés à l’article L. 321-1 du code du sport (contrat d’assurance à fournir en pièce jointe). </w:t>
      </w:r>
    </w:p>
    <w:p w14:paraId="7FD1A00A" w14:textId="77777777" w:rsidR="00E4509A" w:rsidRPr="009330F9" w:rsidRDefault="00E4509A" w:rsidP="00E4509A">
      <w:pPr>
        <w:jc w:val="both"/>
        <w:rPr>
          <w:b/>
          <w:lang w:val="fr-FR"/>
        </w:rPr>
      </w:pPr>
    </w:p>
    <w:p w14:paraId="27F5A5D5" w14:textId="77777777" w:rsidR="00E4509A" w:rsidRPr="009330F9" w:rsidRDefault="00E4509A" w:rsidP="00E4509A">
      <w:pPr>
        <w:jc w:val="both"/>
        <w:rPr>
          <w:b/>
          <w:lang w:val="fr-FR"/>
        </w:rPr>
      </w:pPr>
      <w:r w:rsidRPr="009330F9">
        <w:rPr>
          <w:b/>
          <w:lang w:val="fr-FR"/>
        </w:rPr>
        <w:t>Article 10. Sécurité des pratiquants</w:t>
      </w:r>
    </w:p>
    <w:p w14:paraId="15E79C25" w14:textId="77777777" w:rsidR="00E4509A" w:rsidRPr="009330F9" w:rsidRDefault="00E4509A" w:rsidP="00E4509A">
      <w:pPr>
        <w:jc w:val="both"/>
        <w:rPr>
          <w:lang w:val="fr-FR"/>
        </w:rPr>
      </w:pPr>
    </w:p>
    <w:p w14:paraId="715E0105" w14:textId="77777777" w:rsidR="00E4509A" w:rsidRPr="009330F9" w:rsidRDefault="00E4509A" w:rsidP="00E4509A">
      <w:pPr>
        <w:jc w:val="both"/>
        <w:rPr>
          <w:lang w:val="fr-FR"/>
        </w:rPr>
      </w:pPr>
      <w:r w:rsidRPr="009330F9">
        <w:rPr>
          <w:lang w:val="fr-FR"/>
        </w:rPr>
        <w:t>Préalablement à la première séance de chaque période, une liste des collégiens est transmise par le chef d’établissement ou son référent avec les numéros de téléphone des responsables légaux à contacter. La structur</w:t>
      </w:r>
      <w:r>
        <w:rPr>
          <w:lang w:val="fr-FR"/>
        </w:rPr>
        <w:t xml:space="preserve">e partenaire </w:t>
      </w:r>
      <w:r w:rsidRPr="009330F9">
        <w:rPr>
          <w:lang w:val="fr-FR"/>
        </w:rPr>
        <w:t>fait remplir une fiche de renseignements avec autorisation parentale pour valider l’inscription des jeunes au créneau d’activité.</w:t>
      </w:r>
    </w:p>
    <w:p w14:paraId="3E5A04E4" w14:textId="77777777" w:rsidR="00E4509A" w:rsidRPr="009330F9" w:rsidRDefault="00E4509A" w:rsidP="00E4509A">
      <w:pPr>
        <w:jc w:val="both"/>
        <w:rPr>
          <w:lang w:val="fr-FR"/>
        </w:rPr>
      </w:pPr>
    </w:p>
    <w:p w14:paraId="1E7A8435" w14:textId="77777777" w:rsidR="00E4509A" w:rsidRPr="009330F9" w:rsidRDefault="00E4509A" w:rsidP="00E4509A">
      <w:pPr>
        <w:jc w:val="both"/>
        <w:rPr>
          <w:lang w:val="fr-FR"/>
        </w:rPr>
      </w:pPr>
      <w:r w:rsidRPr="009330F9">
        <w:rPr>
          <w:lang w:val="fr-FR"/>
        </w:rPr>
        <w:t>Les responsables légaux sont informés des dispositions particulières à prendre dans le cadre de la préparation des séances (liste des vêtements à fournir…).</w:t>
      </w:r>
    </w:p>
    <w:p w14:paraId="5D2EB5E0" w14:textId="77777777" w:rsidR="00E4509A" w:rsidRPr="009330F9" w:rsidRDefault="00E4509A" w:rsidP="00E4509A">
      <w:pPr>
        <w:jc w:val="both"/>
        <w:rPr>
          <w:lang w:val="fr-FR"/>
        </w:rPr>
      </w:pPr>
    </w:p>
    <w:p w14:paraId="64043D4C" w14:textId="77777777" w:rsidR="00E4509A" w:rsidRPr="009330F9" w:rsidRDefault="00E4509A" w:rsidP="00E4509A">
      <w:pPr>
        <w:jc w:val="both"/>
        <w:rPr>
          <w:lang w:val="fr-FR"/>
        </w:rPr>
      </w:pPr>
      <w:r w:rsidRPr="009330F9">
        <w:rPr>
          <w:lang w:val="fr-FR"/>
        </w:rPr>
        <w:t>L’intervenant extérieur suspend la séance dans le cas où toutes les conditions de sécurité ne sont pas ou plus respectées. Il reste responsable du groupe de collégiens jusqu’à ce qu’ils soient de nouveau pris en charge par le collège ou autorisés par leurs responsables légaux à quitter le lieu de pratique en autonomie.</w:t>
      </w:r>
    </w:p>
    <w:p w14:paraId="11B06E2B" w14:textId="77777777" w:rsidR="00E4509A" w:rsidRPr="009330F9" w:rsidRDefault="00E4509A" w:rsidP="00E4509A">
      <w:pPr>
        <w:jc w:val="both"/>
        <w:rPr>
          <w:lang w:val="fr-FR"/>
        </w:rPr>
      </w:pPr>
      <w:r w:rsidRPr="009330F9">
        <w:rPr>
          <w:lang w:val="fr-FR"/>
        </w:rPr>
        <w:t>La séance sera reportée jusqu'à ce que toutes ces conditions soient à nouveau réunies.</w:t>
      </w:r>
    </w:p>
    <w:p w14:paraId="387F2E21" w14:textId="77777777" w:rsidR="00E4509A" w:rsidRPr="009330F9" w:rsidRDefault="00E4509A" w:rsidP="00E4509A">
      <w:pPr>
        <w:jc w:val="both"/>
        <w:rPr>
          <w:lang w:val="fr-FR"/>
        </w:rPr>
      </w:pPr>
    </w:p>
    <w:p w14:paraId="02197EE9" w14:textId="77777777" w:rsidR="00E4509A" w:rsidRPr="009330F9" w:rsidRDefault="00E4509A" w:rsidP="00E4509A">
      <w:pPr>
        <w:jc w:val="both"/>
        <w:rPr>
          <w:b/>
          <w:lang w:val="fr-FR"/>
        </w:rPr>
      </w:pPr>
      <w:r w:rsidRPr="009330F9">
        <w:rPr>
          <w:b/>
          <w:lang w:val="fr-FR"/>
        </w:rPr>
        <w:t>Article 11. Suivi et évaluation</w:t>
      </w:r>
    </w:p>
    <w:p w14:paraId="272658BC" w14:textId="77777777" w:rsidR="00E4509A" w:rsidRPr="009330F9" w:rsidRDefault="00E4509A" w:rsidP="00E4509A">
      <w:pPr>
        <w:jc w:val="both"/>
        <w:rPr>
          <w:lang w:val="fr-FR"/>
        </w:rPr>
      </w:pPr>
    </w:p>
    <w:p w14:paraId="0526DE99" w14:textId="77777777" w:rsidR="00E4509A" w:rsidRPr="009330F9" w:rsidRDefault="00E4509A" w:rsidP="00E4509A">
      <w:pPr>
        <w:jc w:val="both"/>
        <w:rPr>
          <w:lang w:val="fr-FR"/>
        </w:rPr>
      </w:pPr>
      <w:r w:rsidRPr="009330F9">
        <w:rPr>
          <w:lang w:val="fr-FR"/>
        </w:rPr>
        <w:t xml:space="preserve">La mise en œuvre du dispositif </w:t>
      </w:r>
      <w:r>
        <w:rPr>
          <w:lang w:val="fr-FR"/>
        </w:rPr>
        <w:t>est</w:t>
      </w:r>
      <w:r w:rsidRPr="009330F9">
        <w:rPr>
          <w:lang w:val="fr-FR"/>
        </w:rPr>
        <w:t xml:space="preserve"> évaluée, par le biais de critères à la fois qualitatifs et quantitatifs. Ces exigences d’évaluation structurées sont mentionnées dans l’instruction et un questionnaire sera à remplir à la fin de l’année scolaire par les établissements. </w:t>
      </w:r>
    </w:p>
    <w:p w14:paraId="3F3643D6" w14:textId="77777777" w:rsidR="00E4509A" w:rsidRPr="009330F9" w:rsidRDefault="00E4509A" w:rsidP="00E4509A">
      <w:pPr>
        <w:jc w:val="both"/>
        <w:rPr>
          <w:lang w:val="fr-FR"/>
        </w:rPr>
      </w:pPr>
    </w:p>
    <w:p w14:paraId="1FD541AF" w14:textId="77777777" w:rsidR="00E4509A" w:rsidRPr="009330F9" w:rsidRDefault="00E4509A" w:rsidP="00E4509A">
      <w:pPr>
        <w:jc w:val="both"/>
        <w:rPr>
          <w:b/>
          <w:lang w:val="fr-FR"/>
        </w:rPr>
      </w:pPr>
      <w:r w:rsidRPr="009330F9">
        <w:rPr>
          <w:b/>
          <w:lang w:val="fr-FR"/>
        </w:rPr>
        <w:t>Article 12. Durée de la convention</w:t>
      </w:r>
    </w:p>
    <w:p w14:paraId="5345A15A" w14:textId="77777777" w:rsidR="00E4509A" w:rsidRPr="009330F9" w:rsidRDefault="00E4509A" w:rsidP="00E4509A">
      <w:pPr>
        <w:jc w:val="both"/>
        <w:rPr>
          <w:lang w:val="fr-FR"/>
        </w:rPr>
      </w:pPr>
    </w:p>
    <w:p w14:paraId="314BDE2D" w14:textId="77777777" w:rsidR="00E4509A" w:rsidRPr="009330F9" w:rsidRDefault="00E4509A" w:rsidP="00E4509A">
      <w:pPr>
        <w:jc w:val="both"/>
        <w:rPr>
          <w:lang w:val="fr-FR"/>
        </w:rPr>
      </w:pPr>
      <w:r w:rsidRPr="009330F9">
        <w:rPr>
          <w:lang w:val="fr-FR"/>
        </w:rPr>
        <w:t xml:space="preserve">La présente convention s’applique à compter de sa signature pour l’année scolaire </w:t>
      </w:r>
      <w:r>
        <w:rPr>
          <w:lang w:val="fr-FR"/>
        </w:rPr>
        <w:t>2026-2027</w:t>
      </w:r>
      <w:r w:rsidRPr="009330F9">
        <w:rPr>
          <w:lang w:val="fr-FR"/>
        </w:rPr>
        <w:t>.</w:t>
      </w:r>
    </w:p>
    <w:p w14:paraId="46972E14" w14:textId="77777777" w:rsidR="00E4509A" w:rsidRPr="009330F9" w:rsidRDefault="00E4509A" w:rsidP="00E4509A">
      <w:pPr>
        <w:jc w:val="both"/>
        <w:rPr>
          <w:lang w:val="fr-FR"/>
        </w:rPr>
      </w:pPr>
    </w:p>
    <w:p w14:paraId="30CF84EA" w14:textId="77777777" w:rsidR="00E4509A" w:rsidRPr="009330F9" w:rsidRDefault="00E4509A" w:rsidP="00E4509A">
      <w:pPr>
        <w:jc w:val="both"/>
        <w:rPr>
          <w:lang w:val="fr-FR"/>
        </w:rPr>
      </w:pPr>
      <w:r w:rsidRPr="009330F9">
        <w:rPr>
          <w:lang w:val="fr-FR"/>
        </w:rPr>
        <w:t>Elle peut être dénoncée en cours d’année soit par accord entre les parties, soit à l’initiative de l’une d’elle. Dans ce dernier cas, la dénonciation doit faire l’objet d’un préavis de trois mois. Le préavis n’est pas dû lorsque la dénonciation fait suite à une difficulté liée à la sécurité des collégiens.</w:t>
      </w:r>
    </w:p>
    <w:p w14:paraId="242AE212" w14:textId="77777777" w:rsidR="00E4509A" w:rsidRPr="009330F9" w:rsidRDefault="00E4509A" w:rsidP="00E4509A">
      <w:pPr>
        <w:jc w:val="both"/>
        <w:rPr>
          <w:lang w:val="fr-FR"/>
        </w:rPr>
      </w:pPr>
    </w:p>
    <w:p w14:paraId="1C2F96F2" w14:textId="77777777" w:rsidR="00E4509A" w:rsidRPr="009330F9" w:rsidRDefault="00E4509A" w:rsidP="00E4509A">
      <w:pPr>
        <w:jc w:val="both"/>
        <w:rPr>
          <w:lang w:val="fr-FR"/>
        </w:rPr>
      </w:pPr>
      <w:r w:rsidRPr="009330F9">
        <w:rPr>
          <w:lang w:val="fr-FR"/>
        </w:rPr>
        <w:t>En cas de dénonciation de la convention, les parties en informent le SDJES ou la DRAJES, en fonction de l’organisation territoriale retenue.</w:t>
      </w:r>
    </w:p>
    <w:p w14:paraId="68BE838D" w14:textId="77777777" w:rsidR="00E4509A" w:rsidRPr="009330F9" w:rsidRDefault="00E4509A" w:rsidP="00E4509A">
      <w:pPr>
        <w:jc w:val="both"/>
        <w:rPr>
          <w:lang w:val="fr-FR"/>
        </w:rPr>
      </w:pPr>
    </w:p>
    <w:p w14:paraId="6FC9968E" w14:textId="77777777" w:rsidR="00E4509A" w:rsidRPr="009330F9" w:rsidRDefault="00E4509A" w:rsidP="00E4509A">
      <w:pPr>
        <w:jc w:val="both"/>
        <w:rPr>
          <w:lang w:val="fr-FR"/>
        </w:rPr>
      </w:pPr>
      <w:r w:rsidRPr="009330F9">
        <w:rPr>
          <w:lang w:val="fr-FR"/>
        </w:rPr>
        <w:t xml:space="preserve">Un bilan des actions prévues par la convention </w:t>
      </w:r>
      <w:r>
        <w:rPr>
          <w:lang w:val="fr-FR"/>
        </w:rPr>
        <w:t>est</w:t>
      </w:r>
      <w:r w:rsidRPr="009330F9">
        <w:rPr>
          <w:lang w:val="fr-FR"/>
        </w:rPr>
        <w:t xml:space="preserve"> réalisé par les parties à la fin de l’intervention de l’association.</w:t>
      </w:r>
    </w:p>
    <w:p w14:paraId="23A1B9BA" w14:textId="77777777" w:rsidR="00E4509A" w:rsidRPr="009330F9" w:rsidRDefault="00E4509A" w:rsidP="00E4509A">
      <w:pPr>
        <w:jc w:val="both"/>
        <w:rPr>
          <w:b/>
          <w:lang w:val="fr-FR"/>
        </w:rPr>
      </w:pPr>
    </w:p>
    <w:p w14:paraId="0E5EDD08" w14:textId="77777777" w:rsidR="00E4509A" w:rsidRPr="009330F9" w:rsidRDefault="00E4509A" w:rsidP="00E4509A">
      <w:pPr>
        <w:jc w:val="both"/>
        <w:rPr>
          <w:b/>
          <w:lang w:val="fr-FR"/>
        </w:rPr>
      </w:pPr>
      <w:r w:rsidRPr="009330F9">
        <w:rPr>
          <w:b/>
          <w:lang w:val="fr-FR"/>
        </w:rPr>
        <w:t>Article 13. Règles relatives aux données personnelles</w:t>
      </w:r>
    </w:p>
    <w:p w14:paraId="685221D1" w14:textId="77777777" w:rsidR="00E4509A" w:rsidRPr="009330F9" w:rsidRDefault="00E4509A" w:rsidP="00E4509A">
      <w:pPr>
        <w:jc w:val="both"/>
        <w:rPr>
          <w:lang w:val="fr-FR"/>
        </w:rPr>
      </w:pPr>
    </w:p>
    <w:p w14:paraId="31E84BAF" w14:textId="77777777" w:rsidR="00E4509A" w:rsidRPr="009330F9" w:rsidRDefault="00E4509A" w:rsidP="00E4509A">
      <w:pPr>
        <w:jc w:val="both"/>
        <w:rPr>
          <w:lang w:val="fr-FR"/>
        </w:rPr>
      </w:pPr>
      <w:r w:rsidRPr="009330F9">
        <w:rPr>
          <w:lang w:val="fr-FR"/>
        </w:rPr>
        <w:t xml:space="preserve">La structure </w:t>
      </w:r>
      <w:r>
        <w:rPr>
          <w:lang w:val="fr-FR"/>
        </w:rPr>
        <w:t>partenaire</w:t>
      </w:r>
      <w:r w:rsidRPr="009330F9">
        <w:rPr>
          <w:lang w:val="fr-FR"/>
        </w:rPr>
        <w:t xml:space="preserve"> s’assure du respect du Règlement Général sur la Protection des Données (RGPD) dans la collecte de données, notamment concernant les questionnaires d’évaluation anonymes et du consentement des responsables légaux qui aura pu être donné dans le formulaire d’inscription. Aucune donnée personnelle des collégiens ne pourra être utilisée à d’autres fins que celles prévues par cette convention. Elle s’engage à effacer ces données à la fin de la période concernée.</w:t>
      </w:r>
    </w:p>
    <w:p w14:paraId="37AC3C9C" w14:textId="77777777" w:rsidR="00E4509A" w:rsidRPr="009330F9" w:rsidRDefault="00E4509A" w:rsidP="00E4509A">
      <w:pPr>
        <w:jc w:val="both"/>
        <w:rPr>
          <w:b/>
          <w:lang w:val="fr-FR"/>
        </w:rPr>
      </w:pPr>
    </w:p>
    <w:p w14:paraId="659E03D0" w14:textId="77777777" w:rsidR="00E4509A" w:rsidRPr="009330F9" w:rsidRDefault="00E4509A" w:rsidP="00E4509A">
      <w:pPr>
        <w:jc w:val="both"/>
        <w:rPr>
          <w:b/>
          <w:lang w:val="fr-FR"/>
        </w:rPr>
      </w:pPr>
      <w:r w:rsidRPr="009330F9">
        <w:rPr>
          <w:b/>
          <w:lang w:val="fr-FR"/>
        </w:rPr>
        <w:t>Article 14. Modification de la convention</w:t>
      </w:r>
    </w:p>
    <w:p w14:paraId="7A0525EA" w14:textId="77777777" w:rsidR="00E4509A" w:rsidRPr="009330F9" w:rsidRDefault="00E4509A" w:rsidP="00E4509A">
      <w:pPr>
        <w:jc w:val="both"/>
        <w:rPr>
          <w:lang w:val="fr-FR"/>
        </w:rPr>
      </w:pPr>
    </w:p>
    <w:p w14:paraId="328C7CAB" w14:textId="77777777" w:rsidR="00E4509A" w:rsidRPr="009330F9" w:rsidRDefault="00E4509A" w:rsidP="00E4509A">
      <w:pPr>
        <w:jc w:val="both"/>
        <w:rPr>
          <w:lang w:val="fr-FR"/>
        </w:rPr>
      </w:pPr>
      <w:r w:rsidRPr="009330F9">
        <w:rPr>
          <w:lang w:val="fr-FR"/>
        </w:rPr>
        <w:t>Aucun document postérieur, aucune modification de la convention quelle qu’en soit la nature ne produira d’effets entre les parties sans prendre la forme d’un avenant dûment daté et signé entre elles. L’avenant sera applicable à la date de la dernière signature.</w:t>
      </w:r>
    </w:p>
    <w:p w14:paraId="52976CEF" w14:textId="77777777" w:rsidR="00E4509A" w:rsidRPr="009330F9" w:rsidRDefault="00E4509A" w:rsidP="00E4509A">
      <w:pPr>
        <w:jc w:val="both"/>
        <w:rPr>
          <w:b/>
          <w:lang w:val="fr-FR"/>
        </w:rPr>
      </w:pPr>
    </w:p>
    <w:p w14:paraId="163AEB3D" w14:textId="77777777" w:rsidR="00E4509A" w:rsidRPr="009330F9" w:rsidRDefault="00E4509A" w:rsidP="00E4509A">
      <w:pPr>
        <w:jc w:val="both"/>
        <w:rPr>
          <w:b/>
          <w:lang w:val="fr-FR"/>
        </w:rPr>
      </w:pPr>
      <w:r w:rsidRPr="009330F9">
        <w:rPr>
          <w:b/>
          <w:lang w:val="fr-FR"/>
        </w:rPr>
        <w:t xml:space="preserve">Article 15. Traitement des litiges entre les parties </w:t>
      </w:r>
    </w:p>
    <w:p w14:paraId="6D5F318A" w14:textId="77777777" w:rsidR="00E4509A" w:rsidRPr="009330F9" w:rsidRDefault="00E4509A" w:rsidP="00E4509A">
      <w:pPr>
        <w:jc w:val="both"/>
        <w:rPr>
          <w:lang w:val="fr-FR"/>
        </w:rPr>
      </w:pPr>
    </w:p>
    <w:p w14:paraId="77FC65AE" w14:textId="77777777" w:rsidR="00E4509A" w:rsidRPr="009330F9" w:rsidRDefault="00E4509A" w:rsidP="00E4509A">
      <w:pPr>
        <w:jc w:val="both"/>
        <w:rPr>
          <w:lang w:val="fr-FR"/>
        </w:rPr>
      </w:pPr>
      <w:r w:rsidRPr="009330F9">
        <w:rPr>
          <w:lang w:val="fr-FR"/>
        </w:rPr>
        <w:t xml:space="preserve">En cas de différend au sujet de l’interprétation ou de l’exécution de la présente convention, les parties se rapprocheront pour trouver une solution amiable par l’envoi d’un courrier recommandé avec accusé de réception. Si aucun accord n’est trouvé à l’issue de cette procédure et au plus tard dans le délai de deux mois à partir de la réception de la première lettre recommandée, la partie la plus diligente pourra saisir le tribunal administratif territorialement compétent </w:t>
      </w:r>
    </w:p>
    <w:p w14:paraId="28D5A971" w14:textId="77777777" w:rsidR="00E4509A" w:rsidRPr="009330F9" w:rsidRDefault="00E4509A" w:rsidP="00E4509A">
      <w:pPr>
        <w:jc w:val="both"/>
        <w:rPr>
          <w:lang w:val="fr-FR"/>
        </w:rPr>
      </w:pPr>
    </w:p>
    <w:p w14:paraId="27D216D0" w14:textId="77777777" w:rsidR="00E4509A" w:rsidRPr="009330F9" w:rsidRDefault="00E4509A" w:rsidP="00E4509A">
      <w:pPr>
        <w:rPr>
          <w:lang w:val="fr-FR"/>
        </w:rPr>
      </w:pPr>
    </w:p>
    <w:p w14:paraId="41C1FD55" w14:textId="77777777" w:rsidR="00E4509A" w:rsidRPr="009330F9" w:rsidRDefault="00E4509A" w:rsidP="00E4509A">
      <w:pPr>
        <w:rPr>
          <w:lang w:val="fr-FR"/>
        </w:rPr>
      </w:pPr>
      <w:r w:rsidRPr="009330F9">
        <w:rPr>
          <w:lang w:val="fr-FR"/>
        </w:rPr>
        <w:t>Fait en</w:t>
      </w:r>
      <w:proofErr w:type="gramStart"/>
      <w:r w:rsidRPr="009330F9">
        <w:rPr>
          <w:lang w:val="fr-FR"/>
        </w:rPr>
        <w:t xml:space="preserve"> ….</w:t>
      </w:r>
      <w:proofErr w:type="gramEnd"/>
      <w:r w:rsidRPr="009330F9">
        <w:rPr>
          <w:lang w:val="fr-FR"/>
        </w:rPr>
        <w:t xml:space="preserve">. </w:t>
      </w:r>
      <w:proofErr w:type="gramStart"/>
      <w:r w:rsidRPr="009330F9">
        <w:rPr>
          <w:lang w:val="fr-FR"/>
        </w:rPr>
        <w:t>exemplaires</w:t>
      </w:r>
      <w:proofErr w:type="gramEnd"/>
      <w:r w:rsidRPr="009330F9">
        <w:rPr>
          <w:lang w:val="fr-FR"/>
        </w:rPr>
        <w:t xml:space="preserve"> originaux à ……………………..., le…………………………….</w:t>
      </w:r>
    </w:p>
    <w:p w14:paraId="4A208291" w14:textId="77777777" w:rsidR="00E4509A" w:rsidRPr="009330F9" w:rsidRDefault="00E4509A" w:rsidP="00E4509A">
      <w:pPr>
        <w:rPr>
          <w:lang w:val="fr-FR"/>
        </w:rPr>
      </w:pPr>
    </w:p>
    <w:p w14:paraId="5C3DC29A" w14:textId="77777777" w:rsidR="00E4509A" w:rsidRPr="009330F9" w:rsidRDefault="00E4509A" w:rsidP="00E4509A">
      <w:pPr>
        <w:rPr>
          <w:lang w:val="fr-FR"/>
        </w:rPr>
      </w:pPr>
    </w:p>
    <w:p w14:paraId="485F6430" w14:textId="77777777" w:rsidR="00E4509A" w:rsidRPr="009330F9" w:rsidRDefault="00E4509A" w:rsidP="00E4509A">
      <w:pPr>
        <w:rPr>
          <w:lang w:val="fr-FR"/>
        </w:rPr>
      </w:pPr>
    </w:p>
    <w:tbl>
      <w:tblPr>
        <w:tblW w:w="0" w:type="auto"/>
        <w:tblInd w:w="21" w:type="dxa"/>
        <w:tblLook w:val="04A0" w:firstRow="1" w:lastRow="0" w:firstColumn="1" w:lastColumn="0" w:noHBand="0" w:noVBand="1"/>
      </w:tblPr>
      <w:tblGrid>
        <w:gridCol w:w="2280"/>
        <w:gridCol w:w="2258"/>
        <w:gridCol w:w="2253"/>
        <w:gridCol w:w="2259"/>
      </w:tblGrid>
      <w:tr w:rsidR="00E4509A" w:rsidRPr="009330F9" w14:paraId="5C9CD063" w14:textId="77777777" w:rsidTr="007B3558">
        <w:tc>
          <w:tcPr>
            <w:tcW w:w="2302" w:type="dxa"/>
            <w:shd w:val="clear" w:color="auto" w:fill="auto"/>
          </w:tcPr>
          <w:p w14:paraId="0E9361E7" w14:textId="77777777" w:rsidR="00E4509A" w:rsidRPr="009330F9" w:rsidRDefault="00E4509A" w:rsidP="007B3558">
            <w:pPr>
              <w:rPr>
                <w:lang w:val="fr-FR"/>
              </w:rPr>
            </w:pPr>
            <w:r w:rsidRPr="009330F9">
              <w:rPr>
                <w:lang w:val="fr-FR"/>
              </w:rPr>
              <w:t xml:space="preserve">Le ou la </w:t>
            </w:r>
            <w:proofErr w:type="spellStart"/>
            <w:r w:rsidRPr="009330F9">
              <w:rPr>
                <w:lang w:val="fr-FR"/>
              </w:rPr>
              <w:t>chef-fe</w:t>
            </w:r>
            <w:proofErr w:type="spellEnd"/>
            <w:r w:rsidRPr="009330F9">
              <w:rPr>
                <w:lang w:val="fr-FR"/>
              </w:rPr>
              <w:t xml:space="preserve"> d’établissement</w:t>
            </w:r>
          </w:p>
          <w:p w14:paraId="471F93F0" w14:textId="77777777" w:rsidR="00E4509A" w:rsidRPr="009330F9" w:rsidRDefault="00E4509A" w:rsidP="007B3558">
            <w:pPr>
              <w:rPr>
                <w:lang w:val="fr-FR"/>
              </w:rPr>
            </w:pPr>
          </w:p>
          <w:p w14:paraId="217B40CC" w14:textId="77777777" w:rsidR="00E4509A" w:rsidRPr="009330F9" w:rsidRDefault="00E4509A" w:rsidP="007B3558">
            <w:pPr>
              <w:rPr>
                <w:lang w:val="fr-FR"/>
              </w:rPr>
            </w:pPr>
          </w:p>
          <w:p w14:paraId="10718716" w14:textId="77777777" w:rsidR="00E4509A" w:rsidRPr="009330F9" w:rsidRDefault="00E4509A" w:rsidP="007B3558">
            <w:pPr>
              <w:rPr>
                <w:lang w:val="fr-FR"/>
              </w:rPr>
            </w:pPr>
          </w:p>
          <w:p w14:paraId="6E581A93" w14:textId="77777777" w:rsidR="00E4509A" w:rsidRPr="009330F9" w:rsidRDefault="00E4509A" w:rsidP="007B3558">
            <w:pPr>
              <w:rPr>
                <w:lang w:val="fr-FR"/>
              </w:rPr>
            </w:pPr>
            <w:r w:rsidRPr="009330F9">
              <w:rPr>
                <w:lang w:val="fr-FR"/>
              </w:rPr>
              <w:t>(</w:t>
            </w:r>
            <w:proofErr w:type="gramStart"/>
            <w:r w:rsidRPr="009330F9">
              <w:rPr>
                <w:lang w:val="fr-FR"/>
              </w:rPr>
              <w:t>nom</w:t>
            </w:r>
            <w:proofErr w:type="gramEnd"/>
            <w:r w:rsidRPr="009330F9">
              <w:rPr>
                <w:lang w:val="fr-FR"/>
              </w:rPr>
              <w:t>)</w:t>
            </w:r>
          </w:p>
          <w:p w14:paraId="45007376" w14:textId="77777777" w:rsidR="00E4509A" w:rsidRPr="009330F9" w:rsidRDefault="00E4509A" w:rsidP="007B3558">
            <w:pPr>
              <w:rPr>
                <w:lang w:val="fr-FR"/>
              </w:rPr>
            </w:pPr>
          </w:p>
        </w:tc>
        <w:tc>
          <w:tcPr>
            <w:tcW w:w="2303" w:type="dxa"/>
            <w:shd w:val="clear" w:color="auto" w:fill="auto"/>
          </w:tcPr>
          <w:p w14:paraId="3D5A4BA9" w14:textId="77777777" w:rsidR="00E4509A" w:rsidRPr="009330F9" w:rsidRDefault="00E4509A" w:rsidP="007B3558">
            <w:pPr>
              <w:rPr>
                <w:lang w:val="fr-FR"/>
              </w:rPr>
            </w:pPr>
            <w:r w:rsidRPr="009330F9">
              <w:rPr>
                <w:lang w:val="fr-FR"/>
              </w:rPr>
              <w:t xml:space="preserve">Le ou la </w:t>
            </w:r>
            <w:proofErr w:type="spellStart"/>
            <w:r w:rsidRPr="009330F9">
              <w:rPr>
                <w:lang w:val="fr-FR"/>
              </w:rPr>
              <w:t>président-e</w:t>
            </w:r>
            <w:proofErr w:type="spellEnd"/>
            <w:r w:rsidRPr="009330F9">
              <w:rPr>
                <w:lang w:val="fr-FR"/>
              </w:rPr>
              <w:t xml:space="preserve"> de la structure partenaire</w:t>
            </w:r>
          </w:p>
          <w:p w14:paraId="4C156B69" w14:textId="77777777" w:rsidR="00E4509A" w:rsidRPr="009330F9" w:rsidRDefault="00E4509A" w:rsidP="007B3558">
            <w:pPr>
              <w:rPr>
                <w:lang w:val="fr-FR"/>
              </w:rPr>
            </w:pPr>
          </w:p>
          <w:p w14:paraId="6CC66CE4" w14:textId="77777777" w:rsidR="00E4509A" w:rsidRPr="009330F9" w:rsidRDefault="00E4509A" w:rsidP="007B3558">
            <w:pPr>
              <w:rPr>
                <w:lang w:val="fr-FR"/>
              </w:rPr>
            </w:pPr>
          </w:p>
          <w:p w14:paraId="134C4730" w14:textId="77777777" w:rsidR="00E4509A" w:rsidRPr="009330F9" w:rsidRDefault="00E4509A" w:rsidP="007B3558">
            <w:pPr>
              <w:rPr>
                <w:lang w:val="fr-FR"/>
              </w:rPr>
            </w:pPr>
            <w:r w:rsidRPr="009330F9">
              <w:rPr>
                <w:lang w:val="fr-FR"/>
              </w:rPr>
              <w:t>(</w:t>
            </w:r>
            <w:proofErr w:type="gramStart"/>
            <w:r w:rsidRPr="009330F9">
              <w:rPr>
                <w:lang w:val="fr-FR"/>
              </w:rPr>
              <w:t>nom</w:t>
            </w:r>
            <w:proofErr w:type="gramEnd"/>
            <w:r w:rsidRPr="009330F9">
              <w:rPr>
                <w:lang w:val="fr-FR"/>
              </w:rPr>
              <w:t>)</w:t>
            </w:r>
          </w:p>
        </w:tc>
        <w:tc>
          <w:tcPr>
            <w:tcW w:w="2303" w:type="dxa"/>
            <w:shd w:val="clear" w:color="auto" w:fill="auto"/>
          </w:tcPr>
          <w:p w14:paraId="7053C6B0" w14:textId="77777777" w:rsidR="00E4509A" w:rsidRPr="009330F9" w:rsidRDefault="00E4509A" w:rsidP="007B3558">
            <w:pPr>
              <w:rPr>
                <w:lang w:val="fr-FR"/>
              </w:rPr>
            </w:pPr>
            <w:r>
              <w:rPr>
                <w:lang w:val="fr-FR"/>
              </w:rPr>
              <w:t>Le ou la DRAJES</w:t>
            </w:r>
          </w:p>
          <w:p w14:paraId="58FA4E5D" w14:textId="77777777" w:rsidR="00E4509A" w:rsidRDefault="00E4509A" w:rsidP="007B3558">
            <w:pPr>
              <w:rPr>
                <w:lang w:val="fr-FR"/>
              </w:rPr>
            </w:pPr>
          </w:p>
          <w:p w14:paraId="159D2C84" w14:textId="77777777" w:rsidR="00E4509A" w:rsidRDefault="00E4509A" w:rsidP="007B3558">
            <w:pPr>
              <w:rPr>
                <w:lang w:val="fr-FR"/>
              </w:rPr>
            </w:pPr>
          </w:p>
          <w:p w14:paraId="49C1788D" w14:textId="77777777" w:rsidR="00E4509A" w:rsidRDefault="00E4509A" w:rsidP="007B3558">
            <w:pPr>
              <w:rPr>
                <w:lang w:val="fr-FR"/>
              </w:rPr>
            </w:pPr>
          </w:p>
          <w:p w14:paraId="1E3AA6B2" w14:textId="77777777" w:rsidR="00E4509A" w:rsidRDefault="00E4509A" w:rsidP="007B3558">
            <w:pPr>
              <w:rPr>
                <w:lang w:val="fr-FR"/>
              </w:rPr>
            </w:pPr>
          </w:p>
          <w:p w14:paraId="4B19BC9A" w14:textId="77777777" w:rsidR="00E4509A" w:rsidRPr="009330F9" w:rsidRDefault="00E4509A" w:rsidP="007B3558">
            <w:pPr>
              <w:rPr>
                <w:lang w:val="fr-FR"/>
              </w:rPr>
            </w:pPr>
            <w:r w:rsidRPr="009330F9">
              <w:rPr>
                <w:lang w:val="fr-FR"/>
              </w:rPr>
              <w:t>(</w:t>
            </w:r>
            <w:proofErr w:type="gramStart"/>
            <w:r w:rsidRPr="009330F9">
              <w:rPr>
                <w:lang w:val="fr-FR"/>
              </w:rPr>
              <w:t>nom</w:t>
            </w:r>
            <w:proofErr w:type="gramEnd"/>
            <w:r w:rsidRPr="009330F9">
              <w:rPr>
                <w:lang w:val="fr-FR"/>
              </w:rPr>
              <w:t>)</w:t>
            </w:r>
          </w:p>
        </w:tc>
        <w:tc>
          <w:tcPr>
            <w:tcW w:w="2303" w:type="dxa"/>
            <w:shd w:val="clear" w:color="auto" w:fill="auto"/>
          </w:tcPr>
          <w:p w14:paraId="356533CB" w14:textId="77777777" w:rsidR="00E4509A" w:rsidRPr="009330F9" w:rsidRDefault="00E4509A" w:rsidP="007B3558">
            <w:pPr>
              <w:rPr>
                <w:lang w:val="fr-FR"/>
              </w:rPr>
            </w:pPr>
            <w:r w:rsidRPr="00647694">
              <w:rPr>
                <w:highlight w:val="yellow"/>
                <w:lang w:val="fr-FR"/>
              </w:rPr>
              <w:t xml:space="preserve">Le ou la </w:t>
            </w:r>
            <w:proofErr w:type="spellStart"/>
            <w:r w:rsidRPr="00647694">
              <w:rPr>
                <w:highlight w:val="yellow"/>
                <w:lang w:val="fr-FR"/>
              </w:rPr>
              <w:t>président-e</w:t>
            </w:r>
            <w:proofErr w:type="spellEnd"/>
            <w:r w:rsidRPr="00647694">
              <w:rPr>
                <w:highlight w:val="yellow"/>
                <w:lang w:val="fr-FR"/>
              </w:rPr>
              <w:t xml:space="preserve"> de la collectivité</w:t>
            </w:r>
          </w:p>
          <w:p w14:paraId="0680B00B" w14:textId="77777777" w:rsidR="00E4509A" w:rsidRPr="009330F9" w:rsidRDefault="00E4509A" w:rsidP="007B3558">
            <w:pPr>
              <w:rPr>
                <w:lang w:val="fr-FR"/>
              </w:rPr>
            </w:pPr>
          </w:p>
          <w:p w14:paraId="11EE3971" w14:textId="77777777" w:rsidR="00E4509A" w:rsidRPr="009330F9" w:rsidRDefault="00E4509A" w:rsidP="007B3558">
            <w:pPr>
              <w:rPr>
                <w:lang w:val="fr-FR"/>
              </w:rPr>
            </w:pPr>
          </w:p>
          <w:p w14:paraId="7B1E544D" w14:textId="77777777" w:rsidR="00E4509A" w:rsidRPr="009330F9" w:rsidRDefault="00E4509A" w:rsidP="007B3558">
            <w:pPr>
              <w:rPr>
                <w:lang w:val="fr-FR"/>
              </w:rPr>
            </w:pPr>
          </w:p>
          <w:p w14:paraId="55950D46" w14:textId="77777777" w:rsidR="00E4509A" w:rsidRPr="009330F9" w:rsidRDefault="00E4509A" w:rsidP="007B3558">
            <w:pPr>
              <w:rPr>
                <w:lang w:val="fr-FR"/>
              </w:rPr>
            </w:pPr>
            <w:r w:rsidRPr="009330F9">
              <w:rPr>
                <w:lang w:val="fr-FR"/>
              </w:rPr>
              <w:t>(</w:t>
            </w:r>
            <w:proofErr w:type="gramStart"/>
            <w:r w:rsidRPr="009330F9">
              <w:rPr>
                <w:lang w:val="fr-FR"/>
              </w:rPr>
              <w:t>nom</w:t>
            </w:r>
            <w:proofErr w:type="gramEnd"/>
            <w:r w:rsidRPr="009330F9">
              <w:rPr>
                <w:lang w:val="fr-FR"/>
              </w:rPr>
              <w:t>)</w:t>
            </w:r>
            <w:r w:rsidRPr="009330F9">
              <w:rPr>
                <w:lang w:val="fr-FR"/>
              </w:rPr>
              <w:tab/>
            </w:r>
          </w:p>
          <w:p w14:paraId="522B27A5" w14:textId="77777777" w:rsidR="00E4509A" w:rsidRPr="009330F9" w:rsidRDefault="00E4509A" w:rsidP="007B3558">
            <w:pPr>
              <w:rPr>
                <w:lang w:val="fr-FR"/>
              </w:rPr>
            </w:pPr>
          </w:p>
        </w:tc>
      </w:tr>
    </w:tbl>
    <w:p w14:paraId="06F351F1" w14:textId="77777777" w:rsidR="00E4509A" w:rsidRPr="009330F9" w:rsidRDefault="00E4509A" w:rsidP="00E4509A">
      <w:pPr>
        <w:rPr>
          <w:lang w:val="fr-FR"/>
        </w:rPr>
      </w:pPr>
    </w:p>
    <w:p w14:paraId="3F9B3436" w14:textId="77777777" w:rsidR="00E4509A" w:rsidRPr="009330F9" w:rsidRDefault="00E4509A" w:rsidP="00E4509A">
      <w:pPr>
        <w:rPr>
          <w:lang w:val="fr-FR"/>
        </w:rPr>
        <w:sectPr w:rsidR="00E4509A" w:rsidRPr="009330F9" w:rsidSect="00E4509A">
          <w:footerReference w:type="even" r:id="rId7"/>
          <w:footerReference w:type="default" r:id="rId8"/>
          <w:headerReference w:type="first" r:id="rId9"/>
          <w:footerReference w:type="first" r:id="rId10"/>
          <w:footnotePr>
            <w:numRestart w:val="eachPage"/>
          </w:footnotePr>
          <w:pgSz w:w="11906" w:h="16838"/>
          <w:pgMar w:top="1134" w:right="1415" w:bottom="1445" w:left="1420" w:header="720" w:footer="937" w:gutter="0"/>
          <w:cols w:space="720"/>
          <w:titlePg/>
          <w:docGrid w:linePitch="360"/>
        </w:sectPr>
      </w:pPr>
    </w:p>
    <w:p w14:paraId="402ED528" w14:textId="77777777" w:rsidR="00E4509A" w:rsidRPr="009330F9" w:rsidRDefault="00E4509A" w:rsidP="00E4509A">
      <w:pPr>
        <w:rPr>
          <w:lang w:val="fr-FR"/>
        </w:rPr>
      </w:pPr>
      <w:r w:rsidRPr="009330F9">
        <w:rPr>
          <w:lang w:val="fr-FR"/>
        </w:rPr>
        <w:t>     </w:t>
      </w:r>
    </w:p>
    <w:p w14:paraId="5FB43BB1" w14:textId="77777777" w:rsidR="00E4509A" w:rsidRPr="009330F9" w:rsidRDefault="00E4509A" w:rsidP="00E4509A">
      <w:pPr>
        <w:rPr>
          <w:lang w:val="fr-FR"/>
        </w:rPr>
      </w:pPr>
    </w:p>
    <w:p w14:paraId="2062DF2D" w14:textId="77777777" w:rsidR="00E4509A" w:rsidRPr="009330F9" w:rsidRDefault="00E4509A" w:rsidP="00E4509A">
      <w:pPr>
        <w:rPr>
          <w:lang w:val="fr-FR"/>
        </w:rPr>
      </w:pPr>
    </w:p>
    <w:p w14:paraId="0C188E14" w14:textId="77777777" w:rsidR="00E4509A" w:rsidRPr="009330F9" w:rsidRDefault="00E4509A" w:rsidP="00E4509A">
      <w:pPr>
        <w:rPr>
          <w:lang w:val="fr-FR"/>
        </w:rPr>
        <w:sectPr w:rsidR="00E4509A" w:rsidRPr="009330F9" w:rsidSect="00E4509A">
          <w:footnotePr>
            <w:numRestart w:val="eachPage"/>
          </w:footnotePr>
          <w:type w:val="continuous"/>
          <w:pgSz w:w="11906" w:h="16838"/>
          <w:pgMar w:top="1134" w:right="1415" w:bottom="1445" w:left="1420" w:header="720" w:footer="937" w:gutter="0"/>
          <w:cols w:space="720"/>
          <w:docGrid w:linePitch="360"/>
        </w:sectPr>
      </w:pPr>
    </w:p>
    <w:p w14:paraId="250F48BE" w14:textId="77777777" w:rsidR="00E4509A" w:rsidRPr="009330F9" w:rsidRDefault="00E4509A" w:rsidP="00E4509A">
      <w:pPr>
        <w:rPr>
          <w:b/>
          <w:lang w:val="fr-FR"/>
        </w:rPr>
      </w:pPr>
      <w:r w:rsidRPr="009330F9">
        <w:rPr>
          <w:b/>
          <w:lang w:val="fr-FR"/>
        </w:rPr>
        <w:lastRenderedPageBreak/>
        <w:t>Pièce jointe 1 à la convention :  Liste des intervenants</w:t>
      </w:r>
    </w:p>
    <w:p w14:paraId="566672B2" w14:textId="77777777" w:rsidR="00E4509A" w:rsidRPr="009330F9" w:rsidRDefault="00E4509A" w:rsidP="00E4509A">
      <w:pPr>
        <w:rPr>
          <w:lang w:val="fr-FR"/>
        </w:rPr>
      </w:pPr>
    </w:p>
    <w:tbl>
      <w:tblPr>
        <w:tblW w:w="958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985"/>
        <w:gridCol w:w="2268"/>
        <w:gridCol w:w="1843"/>
        <w:gridCol w:w="1701"/>
      </w:tblGrid>
      <w:tr w:rsidR="00E4509A" w:rsidRPr="009330F9" w14:paraId="6E15D3EA" w14:textId="77777777" w:rsidTr="007B3558">
        <w:tc>
          <w:tcPr>
            <w:tcW w:w="1788" w:type="dxa"/>
            <w:shd w:val="clear" w:color="auto" w:fill="auto"/>
          </w:tcPr>
          <w:p w14:paraId="334AF00E" w14:textId="77777777" w:rsidR="00E4509A" w:rsidRPr="009330F9" w:rsidRDefault="00E4509A" w:rsidP="007B3558">
            <w:pPr>
              <w:rPr>
                <w:b/>
                <w:lang w:val="fr-FR"/>
              </w:rPr>
            </w:pPr>
            <w:r w:rsidRPr="009330F9">
              <w:rPr>
                <w:b/>
                <w:lang w:val="fr-FR"/>
              </w:rPr>
              <w:t>Préciser le statut :</w:t>
            </w:r>
          </w:p>
          <w:p w14:paraId="5CE8174F" w14:textId="77777777" w:rsidR="00E4509A" w:rsidRPr="009330F9" w:rsidRDefault="00E4509A" w:rsidP="007B3558">
            <w:pPr>
              <w:rPr>
                <w:b/>
                <w:lang w:val="fr-FR"/>
              </w:rPr>
            </w:pPr>
            <w:r w:rsidRPr="009330F9">
              <w:rPr>
                <w:b/>
                <w:lang w:val="fr-FR"/>
              </w:rPr>
              <w:t>Bénévole ou Professionnel</w:t>
            </w:r>
          </w:p>
        </w:tc>
        <w:tc>
          <w:tcPr>
            <w:tcW w:w="1985" w:type="dxa"/>
            <w:shd w:val="clear" w:color="auto" w:fill="auto"/>
          </w:tcPr>
          <w:p w14:paraId="4ED323D0" w14:textId="77777777" w:rsidR="00E4509A" w:rsidRPr="009330F9" w:rsidRDefault="00E4509A" w:rsidP="007B3558">
            <w:pPr>
              <w:rPr>
                <w:b/>
                <w:lang w:val="fr-FR"/>
              </w:rPr>
            </w:pPr>
            <w:r w:rsidRPr="009330F9">
              <w:rPr>
                <w:b/>
                <w:lang w:val="fr-FR"/>
              </w:rPr>
              <w:t>Nom</w:t>
            </w:r>
          </w:p>
        </w:tc>
        <w:tc>
          <w:tcPr>
            <w:tcW w:w="2268" w:type="dxa"/>
            <w:shd w:val="clear" w:color="auto" w:fill="auto"/>
          </w:tcPr>
          <w:p w14:paraId="1511D4E8" w14:textId="77777777" w:rsidR="00E4509A" w:rsidRPr="009330F9" w:rsidRDefault="00E4509A" w:rsidP="007B3558">
            <w:pPr>
              <w:rPr>
                <w:b/>
                <w:lang w:val="fr-FR"/>
              </w:rPr>
            </w:pPr>
            <w:r w:rsidRPr="009330F9">
              <w:rPr>
                <w:b/>
                <w:lang w:val="fr-FR"/>
              </w:rPr>
              <w:t>Prénom</w:t>
            </w:r>
          </w:p>
        </w:tc>
        <w:tc>
          <w:tcPr>
            <w:tcW w:w="1843" w:type="dxa"/>
            <w:shd w:val="clear" w:color="auto" w:fill="auto"/>
          </w:tcPr>
          <w:p w14:paraId="682182CC" w14:textId="77777777" w:rsidR="00E4509A" w:rsidRPr="009330F9" w:rsidRDefault="00E4509A" w:rsidP="007B3558">
            <w:pPr>
              <w:rPr>
                <w:b/>
                <w:lang w:val="fr-FR"/>
              </w:rPr>
            </w:pPr>
            <w:r w:rsidRPr="009330F9">
              <w:rPr>
                <w:b/>
                <w:lang w:val="fr-FR"/>
              </w:rPr>
              <w:t>Date de Naissance</w:t>
            </w:r>
          </w:p>
        </w:tc>
        <w:tc>
          <w:tcPr>
            <w:tcW w:w="1701" w:type="dxa"/>
            <w:shd w:val="clear" w:color="auto" w:fill="auto"/>
          </w:tcPr>
          <w:p w14:paraId="68A3C6FD" w14:textId="77777777" w:rsidR="00E4509A" w:rsidRPr="009330F9" w:rsidRDefault="00E4509A" w:rsidP="007B3558">
            <w:pPr>
              <w:rPr>
                <w:b/>
                <w:lang w:val="fr-FR"/>
              </w:rPr>
            </w:pPr>
            <w:r w:rsidRPr="009330F9">
              <w:rPr>
                <w:b/>
                <w:lang w:val="fr-FR"/>
              </w:rPr>
              <w:t>Lieu de naissance</w:t>
            </w:r>
          </w:p>
        </w:tc>
      </w:tr>
      <w:tr w:rsidR="00E4509A" w:rsidRPr="009330F9" w14:paraId="2F55592B" w14:textId="77777777" w:rsidTr="007B3558">
        <w:tc>
          <w:tcPr>
            <w:tcW w:w="1788" w:type="dxa"/>
            <w:shd w:val="clear" w:color="auto" w:fill="auto"/>
          </w:tcPr>
          <w:p w14:paraId="566FA973" w14:textId="77777777" w:rsidR="00E4509A" w:rsidRPr="009330F9" w:rsidRDefault="00E4509A" w:rsidP="007B3558">
            <w:pPr>
              <w:rPr>
                <w:lang w:val="fr-FR"/>
              </w:rPr>
            </w:pPr>
          </w:p>
        </w:tc>
        <w:tc>
          <w:tcPr>
            <w:tcW w:w="1985" w:type="dxa"/>
            <w:shd w:val="clear" w:color="auto" w:fill="auto"/>
          </w:tcPr>
          <w:p w14:paraId="14C47AEB" w14:textId="77777777" w:rsidR="00E4509A" w:rsidRPr="009330F9" w:rsidRDefault="00E4509A" w:rsidP="007B3558">
            <w:pPr>
              <w:rPr>
                <w:lang w:val="fr-FR"/>
              </w:rPr>
            </w:pPr>
          </w:p>
        </w:tc>
        <w:tc>
          <w:tcPr>
            <w:tcW w:w="2268" w:type="dxa"/>
            <w:shd w:val="clear" w:color="auto" w:fill="auto"/>
          </w:tcPr>
          <w:p w14:paraId="50AC508D" w14:textId="77777777" w:rsidR="00E4509A" w:rsidRPr="009330F9" w:rsidRDefault="00E4509A" w:rsidP="007B3558">
            <w:pPr>
              <w:rPr>
                <w:lang w:val="fr-FR"/>
              </w:rPr>
            </w:pPr>
          </w:p>
        </w:tc>
        <w:tc>
          <w:tcPr>
            <w:tcW w:w="1843" w:type="dxa"/>
            <w:shd w:val="clear" w:color="auto" w:fill="auto"/>
          </w:tcPr>
          <w:p w14:paraId="7D9B207D" w14:textId="77777777" w:rsidR="00E4509A" w:rsidRPr="009330F9" w:rsidRDefault="00E4509A" w:rsidP="007B3558">
            <w:pPr>
              <w:rPr>
                <w:lang w:val="fr-FR"/>
              </w:rPr>
            </w:pPr>
          </w:p>
        </w:tc>
        <w:tc>
          <w:tcPr>
            <w:tcW w:w="1701" w:type="dxa"/>
            <w:shd w:val="clear" w:color="auto" w:fill="auto"/>
          </w:tcPr>
          <w:p w14:paraId="433A517F" w14:textId="77777777" w:rsidR="00E4509A" w:rsidRPr="009330F9" w:rsidRDefault="00E4509A" w:rsidP="007B3558">
            <w:pPr>
              <w:rPr>
                <w:lang w:val="fr-FR"/>
              </w:rPr>
            </w:pPr>
          </w:p>
        </w:tc>
      </w:tr>
      <w:tr w:rsidR="00E4509A" w:rsidRPr="009330F9" w14:paraId="418743DE" w14:textId="77777777" w:rsidTr="007B3558">
        <w:tc>
          <w:tcPr>
            <w:tcW w:w="1788" w:type="dxa"/>
            <w:shd w:val="clear" w:color="auto" w:fill="auto"/>
          </w:tcPr>
          <w:p w14:paraId="784A8CE7" w14:textId="77777777" w:rsidR="00E4509A" w:rsidRPr="009330F9" w:rsidRDefault="00E4509A" w:rsidP="007B3558">
            <w:pPr>
              <w:rPr>
                <w:lang w:val="fr-FR"/>
              </w:rPr>
            </w:pPr>
          </w:p>
        </w:tc>
        <w:tc>
          <w:tcPr>
            <w:tcW w:w="1985" w:type="dxa"/>
            <w:shd w:val="clear" w:color="auto" w:fill="auto"/>
          </w:tcPr>
          <w:p w14:paraId="5F0C624B" w14:textId="77777777" w:rsidR="00E4509A" w:rsidRPr="009330F9" w:rsidRDefault="00E4509A" w:rsidP="007B3558">
            <w:pPr>
              <w:rPr>
                <w:lang w:val="fr-FR"/>
              </w:rPr>
            </w:pPr>
          </w:p>
        </w:tc>
        <w:tc>
          <w:tcPr>
            <w:tcW w:w="2268" w:type="dxa"/>
            <w:shd w:val="clear" w:color="auto" w:fill="auto"/>
          </w:tcPr>
          <w:p w14:paraId="7923B222" w14:textId="77777777" w:rsidR="00E4509A" w:rsidRPr="009330F9" w:rsidRDefault="00E4509A" w:rsidP="007B3558">
            <w:pPr>
              <w:rPr>
                <w:lang w:val="fr-FR"/>
              </w:rPr>
            </w:pPr>
          </w:p>
        </w:tc>
        <w:tc>
          <w:tcPr>
            <w:tcW w:w="1843" w:type="dxa"/>
            <w:shd w:val="clear" w:color="auto" w:fill="auto"/>
          </w:tcPr>
          <w:p w14:paraId="6975A8DA" w14:textId="77777777" w:rsidR="00E4509A" w:rsidRPr="009330F9" w:rsidRDefault="00E4509A" w:rsidP="007B3558">
            <w:pPr>
              <w:rPr>
                <w:lang w:val="fr-FR"/>
              </w:rPr>
            </w:pPr>
          </w:p>
        </w:tc>
        <w:tc>
          <w:tcPr>
            <w:tcW w:w="1701" w:type="dxa"/>
            <w:shd w:val="clear" w:color="auto" w:fill="auto"/>
          </w:tcPr>
          <w:p w14:paraId="61DB9F9D" w14:textId="77777777" w:rsidR="00E4509A" w:rsidRPr="009330F9" w:rsidRDefault="00E4509A" w:rsidP="007B3558">
            <w:pPr>
              <w:rPr>
                <w:lang w:val="fr-FR"/>
              </w:rPr>
            </w:pPr>
          </w:p>
        </w:tc>
      </w:tr>
      <w:tr w:rsidR="00E4509A" w:rsidRPr="009330F9" w14:paraId="4E280B26" w14:textId="77777777" w:rsidTr="007B3558">
        <w:tc>
          <w:tcPr>
            <w:tcW w:w="1788" w:type="dxa"/>
            <w:shd w:val="clear" w:color="auto" w:fill="auto"/>
          </w:tcPr>
          <w:p w14:paraId="7D4382D2" w14:textId="77777777" w:rsidR="00E4509A" w:rsidRPr="009330F9" w:rsidRDefault="00E4509A" w:rsidP="007B3558">
            <w:pPr>
              <w:rPr>
                <w:lang w:val="fr-FR"/>
              </w:rPr>
            </w:pPr>
          </w:p>
        </w:tc>
        <w:tc>
          <w:tcPr>
            <w:tcW w:w="1985" w:type="dxa"/>
            <w:shd w:val="clear" w:color="auto" w:fill="auto"/>
          </w:tcPr>
          <w:p w14:paraId="21FEB710" w14:textId="77777777" w:rsidR="00E4509A" w:rsidRPr="009330F9" w:rsidRDefault="00E4509A" w:rsidP="007B3558">
            <w:pPr>
              <w:rPr>
                <w:lang w:val="fr-FR"/>
              </w:rPr>
            </w:pPr>
          </w:p>
        </w:tc>
        <w:tc>
          <w:tcPr>
            <w:tcW w:w="2268" w:type="dxa"/>
            <w:shd w:val="clear" w:color="auto" w:fill="auto"/>
          </w:tcPr>
          <w:p w14:paraId="43C1B58E" w14:textId="77777777" w:rsidR="00E4509A" w:rsidRPr="009330F9" w:rsidRDefault="00E4509A" w:rsidP="007B3558">
            <w:pPr>
              <w:rPr>
                <w:lang w:val="fr-FR"/>
              </w:rPr>
            </w:pPr>
          </w:p>
        </w:tc>
        <w:tc>
          <w:tcPr>
            <w:tcW w:w="1843" w:type="dxa"/>
            <w:shd w:val="clear" w:color="auto" w:fill="auto"/>
          </w:tcPr>
          <w:p w14:paraId="795EF321" w14:textId="77777777" w:rsidR="00E4509A" w:rsidRPr="009330F9" w:rsidRDefault="00E4509A" w:rsidP="007B3558">
            <w:pPr>
              <w:rPr>
                <w:lang w:val="fr-FR"/>
              </w:rPr>
            </w:pPr>
          </w:p>
        </w:tc>
        <w:tc>
          <w:tcPr>
            <w:tcW w:w="1701" w:type="dxa"/>
            <w:shd w:val="clear" w:color="auto" w:fill="auto"/>
          </w:tcPr>
          <w:p w14:paraId="4AA2446E" w14:textId="77777777" w:rsidR="00E4509A" w:rsidRPr="009330F9" w:rsidRDefault="00E4509A" w:rsidP="007B3558">
            <w:pPr>
              <w:rPr>
                <w:lang w:val="fr-FR"/>
              </w:rPr>
            </w:pPr>
          </w:p>
        </w:tc>
      </w:tr>
      <w:tr w:rsidR="00E4509A" w:rsidRPr="009330F9" w14:paraId="73F5603F" w14:textId="77777777" w:rsidTr="007B3558">
        <w:tc>
          <w:tcPr>
            <w:tcW w:w="1788" w:type="dxa"/>
            <w:shd w:val="clear" w:color="auto" w:fill="auto"/>
          </w:tcPr>
          <w:p w14:paraId="71408CD0" w14:textId="77777777" w:rsidR="00E4509A" w:rsidRPr="009330F9" w:rsidRDefault="00E4509A" w:rsidP="007B3558">
            <w:pPr>
              <w:rPr>
                <w:lang w:val="fr-FR"/>
              </w:rPr>
            </w:pPr>
          </w:p>
        </w:tc>
        <w:tc>
          <w:tcPr>
            <w:tcW w:w="1985" w:type="dxa"/>
            <w:shd w:val="clear" w:color="auto" w:fill="auto"/>
          </w:tcPr>
          <w:p w14:paraId="546709DD" w14:textId="77777777" w:rsidR="00E4509A" w:rsidRPr="009330F9" w:rsidRDefault="00E4509A" w:rsidP="007B3558">
            <w:pPr>
              <w:rPr>
                <w:lang w:val="fr-FR"/>
              </w:rPr>
            </w:pPr>
          </w:p>
        </w:tc>
        <w:tc>
          <w:tcPr>
            <w:tcW w:w="2268" w:type="dxa"/>
            <w:shd w:val="clear" w:color="auto" w:fill="auto"/>
          </w:tcPr>
          <w:p w14:paraId="0FF23855" w14:textId="77777777" w:rsidR="00E4509A" w:rsidRPr="009330F9" w:rsidRDefault="00E4509A" w:rsidP="007B3558">
            <w:pPr>
              <w:rPr>
                <w:lang w:val="fr-FR"/>
              </w:rPr>
            </w:pPr>
          </w:p>
        </w:tc>
        <w:tc>
          <w:tcPr>
            <w:tcW w:w="1843" w:type="dxa"/>
            <w:shd w:val="clear" w:color="auto" w:fill="auto"/>
          </w:tcPr>
          <w:p w14:paraId="5A67CE93" w14:textId="77777777" w:rsidR="00E4509A" w:rsidRPr="009330F9" w:rsidRDefault="00E4509A" w:rsidP="007B3558">
            <w:pPr>
              <w:rPr>
                <w:lang w:val="fr-FR"/>
              </w:rPr>
            </w:pPr>
          </w:p>
        </w:tc>
        <w:tc>
          <w:tcPr>
            <w:tcW w:w="1701" w:type="dxa"/>
            <w:shd w:val="clear" w:color="auto" w:fill="auto"/>
          </w:tcPr>
          <w:p w14:paraId="5B6CB1FF" w14:textId="77777777" w:rsidR="00E4509A" w:rsidRPr="009330F9" w:rsidRDefault="00E4509A" w:rsidP="007B3558">
            <w:pPr>
              <w:rPr>
                <w:lang w:val="fr-FR"/>
              </w:rPr>
            </w:pPr>
          </w:p>
        </w:tc>
      </w:tr>
      <w:tr w:rsidR="00E4509A" w:rsidRPr="009330F9" w14:paraId="73BEE63E" w14:textId="77777777" w:rsidTr="007B3558">
        <w:tc>
          <w:tcPr>
            <w:tcW w:w="1788" w:type="dxa"/>
            <w:shd w:val="clear" w:color="auto" w:fill="auto"/>
          </w:tcPr>
          <w:p w14:paraId="277A3E35" w14:textId="77777777" w:rsidR="00E4509A" w:rsidRPr="009330F9" w:rsidRDefault="00E4509A" w:rsidP="007B3558">
            <w:pPr>
              <w:rPr>
                <w:lang w:val="fr-FR"/>
              </w:rPr>
            </w:pPr>
          </w:p>
        </w:tc>
        <w:tc>
          <w:tcPr>
            <w:tcW w:w="1985" w:type="dxa"/>
            <w:shd w:val="clear" w:color="auto" w:fill="auto"/>
          </w:tcPr>
          <w:p w14:paraId="17B151B2" w14:textId="77777777" w:rsidR="00E4509A" w:rsidRPr="009330F9" w:rsidRDefault="00E4509A" w:rsidP="007B3558">
            <w:pPr>
              <w:rPr>
                <w:lang w:val="fr-FR"/>
              </w:rPr>
            </w:pPr>
          </w:p>
        </w:tc>
        <w:tc>
          <w:tcPr>
            <w:tcW w:w="2268" w:type="dxa"/>
            <w:shd w:val="clear" w:color="auto" w:fill="auto"/>
          </w:tcPr>
          <w:p w14:paraId="0897D65C" w14:textId="77777777" w:rsidR="00E4509A" w:rsidRPr="009330F9" w:rsidRDefault="00E4509A" w:rsidP="007B3558">
            <w:pPr>
              <w:rPr>
                <w:lang w:val="fr-FR"/>
              </w:rPr>
            </w:pPr>
          </w:p>
        </w:tc>
        <w:tc>
          <w:tcPr>
            <w:tcW w:w="1843" w:type="dxa"/>
            <w:shd w:val="clear" w:color="auto" w:fill="auto"/>
          </w:tcPr>
          <w:p w14:paraId="44073FD8" w14:textId="77777777" w:rsidR="00E4509A" w:rsidRPr="009330F9" w:rsidRDefault="00E4509A" w:rsidP="007B3558">
            <w:pPr>
              <w:rPr>
                <w:lang w:val="fr-FR"/>
              </w:rPr>
            </w:pPr>
          </w:p>
        </w:tc>
        <w:tc>
          <w:tcPr>
            <w:tcW w:w="1701" w:type="dxa"/>
            <w:shd w:val="clear" w:color="auto" w:fill="auto"/>
          </w:tcPr>
          <w:p w14:paraId="652912B0" w14:textId="77777777" w:rsidR="00E4509A" w:rsidRPr="009330F9" w:rsidRDefault="00E4509A" w:rsidP="007B3558">
            <w:pPr>
              <w:rPr>
                <w:lang w:val="fr-FR"/>
              </w:rPr>
            </w:pPr>
          </w:p>
        </w:tc>
      </w:tr>
      <w:tr w:rsidR="00E4509A" w:rsidRPr="009330F9" w14:paraId="7CC01CAB" w14:textId="77777777" w:rsidTr="007B3558">
        <w:tc>
          <w:tcPr>
            <w:tcW w:w="1788" w:type="dxa"/>
            <w:shd w:val="clear" w:color="auto" w:fill="auto"/>
          </w:tcPr>
          <w:p w14:paraId="7D93BF79" w14:textId="77777777" w:rsidR="00E4509A" w:rsidRPr="009330F9" w:rsidRDefault="00E4509A" w:rsidP="007B3558">
            <w:pPr>
              <w:rPr>
                <w:lang w:val="fr-FR"/>
              </w:rPr>
            </w:pPr>
          </w:p>
        </w:tc>
        <w:tc>
          <w:tcPr>
            <w:tcW w:w="1985" w:type="dxa"/>
            <w:shd w:val="clear" w:color="auto" w:fill="auto"/>
          </w:tcPr>
          <w:p w14:paraId="282574FA" w14:textId="77777777" w:rsidR="00E4509A" w:rsidRPr="009330F9" w:rsidRDefault="00E4509A" w:rsidP="007B3558">
            <w:pPr>
              <w:rPr>
                <w:lang w:val="fr-FR"/>
              </w:rPr>
            </w:pPr>
          </w:p>
        </w:tc>
        <w:tc>
          <w:tcPr>
            <w:tcW w:w="2268" w:type="dxa"/>
            <w:shd w:val="clear" w:color="auto" w:fill="auto"/>
          </w:tcPr>
          <w:p w14:paraId="40056393" w14:textId="77777777" w:rsidR="00E4509A" w:rsidRPr="009330F9" w:rsidRDefault="00E4509A" w:rsidP="007B3558">
            <w:pPr>
              <w:rPr>
                <w:lang w:val="fr-FR"/>
              </w:rPr>
            </w:pPr>
          </w:p>
        </w:tc>
        <w:tc>
          <w:tcPr>
            <w:tcW w:w="1843" w:type="dxa"/>
            <w:shd w:val="clear" w:color="auto" w:fill="auto"/>
          </w:tcPr>
          <w:p w14:paraId="29C9E68E" w14:textId="77777777" w:rsidR="00E4509A" w:rsidRPr="009330F9" w:rsidRDefault="00E4509A" w:rsidP="007B3558">
            <w:pPr>
              <w:rPr>
                <w:lang w:val="fr-FR"/>
              </w:rPr>
            </w:pPr>
          </w:p>
        </w:tc>
        <w:tc>
          <w:tcPr>
            <w:tcW w:w="1701" w:type="dxa"/>
            <w:shd w:val="clear" w:color="auto" w:fill="auto"/>
          </w:tcPr>
          <w:p w14:paraId="419E9B7F" w14:textId="77777777" w:rsidR="00E4509A" w:rsidRPr="009330F9" w:rsidRDefault="00E4509A" w:rsidP="007B3558">
            <w:pPr>
              <w:rPr>
                <w:lang w:val="fr-FR"/>
              </w:rPr>
            </w:pPr>
          </w:p>
        </w:tc>
      </w:tr>
      <w:tr w:rsidR="00E4509A" w:rsidRPr="009330F9" w14:paraId="6B3AAE5F" w14:textId="77777777" w:rsidTr="007B3558">
        <w:tc>
          <w:tcPr>
            <w:tcW w:w="1788" w:type="dxa"/>
            <w:shd w:val="clear" w:color="auto" w:fill="auto"/>
          </w:tcPr>
          <w:p w14:paraId="7118BB89" w14:textId="77777777" w:rsidR="00E4509A" w:rsidRPr="009330F9" w:rsidRDefault="00E4509A" w:rsidP="007B3558">
            <w:pPr>
              <w:rPr>
                <w:lang w:val="fr-FR"/>
              </w:rPr>
            </w:pPr>
          </w:p>
        </w:tc>
        <w:tc>
          <w:tcPr>
            <w:tcW w:w="1985" w:type="dxa"/>
            <w:shd w:val="clear" w:color="auto" w:fill="auto"/>
          </w:tcPr>
          <w:p w14:paraId="5CDF7ADE" w14:textId="77777777" w:rsidR="00E4509A" w:rsidRPr="009330F9" w:rsidRDefault="00E4509A" w:rsidP="007B3558">
            <w:pPr>
              <w:rPr>
                <w:lang w:val="fr-FR"/>
              </w:rPr>
            </w:pPr>
          </w:p>
        </w:tc>
        <w:tc>
          <w:tcPr>
            <w:tcW w:w="2268" w:type="dxa"/>
            <w:shd w:val="clear" w:color="auto" w:fill="auto"/>
          </w:tcPr>
          <w:p w14:paraId="0479797C" w14:textId="77777777" w:rsidR="00E4509A" w:rsidRPr="009330F9" w:rsidRDefault="00E4509A" w:rsidP="007B3558">
            <w:pPr>
              <w:rPr>
                <w:lang w:val="fr-FR"/>
              </w:rPr>
            </w:pPr>
          </w:p>
        </w:tc>
        <w:tc>
          <w:tcPr>
            <w:tcW w:w="1843" w:type="dxa"/>
            <w:shd w:val="clear" w:color="auto" w:fill="auto"/>
          </w:tcPr>
          <w:p w14:paraId="43362D90" w14:textId="77777777" w:rsidR="00E4509A" w:rsidRPr="009330F9" w:rsidRDefault="00E4509A" w:rsidP="007B3558">
            <w:pPr>
              <w:rPr>
                <w:lang w:val="fr-FR"/>
              </w:rPr>
            </w:pPr>
          </w:p>
        </w:tc>
        <w:tc>
          <w:tcPr>
            <w:tcW w:w="1701" w:type="dxa"/>
            <w:shd w:val="clear" w:color="auto" w:fill="auto"/>
          </w:tcPr>
          <w:p w14:paraId="107ECAE7" w14:textId="77777777" w:rsidR="00E4509A" w:rsidRPr="009330F9" w:rsidRDefault="00E4509A" w:rsidP="007B3558">
            <w:pPr>
              <w:rPr>
                <w:lang w:val="fr-FR"/>
              </w:rPr>
            </w:pPr>
          </w:p>
        </w:tc>
      </w:tr>
      <w:tr w:rsidR="00E4509A" w:rsidRPr="009330F9" w14:paraId="55FC2A21" w14:textId="77777777" w:rsidTr="007B3558">
        <w:tc>
          <w:tcPr>
            <w:tcW w:w="1788" w:type="dxa"/>
            <w:shd w:val="clear" w:color="auto" w:fill="auto"/>
          </w:tcPr>
          <w:p w14:paraId="45406407" w14:textId="77777777" w:rsidR="00E4509A" w:rsidRPr="009330F9" w:rsidRDefault="00E4509A" w:rsidP="007B3558">
            <w:pPr>
              <w:rPr>
                <w:lang w:val="fr-FR"/>
              </w:rPr>
            </w:pPr>
          </w:p>
        </w:tc>
        <w:tc>
          <w:tcPr>
            <w:tcW w:w="1985" w:type="dxa"/>
            <w:shd w:val="clear" w:color="auto" w:fill="auto"/>
          </w:tcPr>
          <w:p w14:paraId="524A4193" w14:textId="77777777" w:rsidR="00E4509A" w:rsidRPr="009330F9" w:rsidRDefault="00E4509A" w:rsidP="007B3558">
            <w:pPr>
              <w:rPr>
                <w:lang w:val="fr-FR"/>
              </w:rPr>
            </w:pPr>
          </w:p>
        </w:tc>
        <w:tc>
          <w:tcPr>
            <w:tcW w:w="2268" w:type="dxa"/>
            <w:shd w:val="clear" w:color="auto" w:fill="auto"/>
          </w:tcPr>
          <w:p w14:paraId="05C286DD" w14:textId="77777777" w:rsidR="00E4509A" w:rsidRPr="009330F9" w:rsidRDefault="00E4509A" w:rsidP="007B3558">
            <w:pPr>
              <w:rPr>
                <w:lang w:val="fr-FR"/>
              </w:rPr>
            </w:pPr>
          </w:p>
        </w:tc>
        <w:tc>
          <w:tcPr>
            <w:tcW w:w="1843" w:type="dxa"/>
            <w:shd w:val="clear" w:color="auto" w:fill="auto"/>
          </w:tcPr>
          <w:p w14:paraId="12BC7353" w14:textId="77777777" w:rsidR="00E4509A" w:rsidRPr="009330F9" w:rsidRDefault="00E4509A" w:rsidP="007B3558">
            <w:pPr>
              <w:rPr>
                <w:lang w:val="fr-FR"/>
              </w:rPr>
            </w:pPr>
          </w:p>
        </w:tc>
        <w:tc>
          <w:tcPr>
            <w:tcW w:w="1701" w:type="dxa"/>
            <w:shd w:val="clear" w:color="auto" w:fill="auto"/>
          </w:tcPr>
          <w:p w14:paraId="62A102FA" w14:textId="77777777" w:rsidR="00E4509A" w:rsidRPr="009330F9" w:rsidRDefault="00E4509A" w:rsidP="007B3558">
            <w:pPr>
              <w:rPr>
                <w:lang w:val="fr-FR"/>
              </w:rPr>
            </w:pPr>
          </w:p>
        </w:tc>
      </w:tr>
      <w:tr w:rsidR="00E4509A" w:rsidRPr="009330F9" w14:paraId="7DF1A39E" w14:textId="77777777" w:rsidTr="007B3558">
        <w:tc>
          <w:tcPr>
            <w:tcW w:w="1788" w:type="dxa"/>
            <w:shd w:val="clear" w:color="auto" w:fill="auto"/>
          </w:tcPr>
          <w:p w14:paraId="45E910C0" w14:textId="77777777" w:rsidR="00E4509A" w:rsidRPr="009330F9" w:rsidRDefault="00E4509A" w:rsidP="007B3558">
            <w:pPr>
              <w:rPr>
                <w:lang w:val="fr-FR"/>
              </w:rPr>
            </w:pPr>
          </w:p>
        </w:tc>
        <w:tc>
          <w:tcPr>
            <w:tcW w:w="1985" w:type="dxa"/>
            <w:shd w:val="clear" w:color="auto" w:fill="auto"/>
          </w:tcPr>
          <w:p w14:paraId="19346AA5" w14:textId="77777777" w:rsidR="00E4509A" w:rsidRPr="009330F9" w:rsidRDefault="00E4509A" w:rsidP="007B3558">
            <w:pPr>
              <w:rPr>
                <w:lang w:val="fr-FR"/>
              </w:rPr>
            </w:pPr>
          </w:p>
        </w:tc>
        <w:tc>
          <w:tcPr>
            <w:tcW w:w="2268" w:type="dxa"/>
            <w:shd w:val="clear" w:color="auto" w:fill="auto"/>
          </w:tcPr>
          <w:p w14:paraId="0AEC0E11" w14:textId="77777777" w:rsidR="00E4509A" w:rsidRPr="009330F9" w:rsidRDefault="00E4509A" w:rsidP="007B3558">
            <w:pPr>
              <w:rPr>
                <w:lang w:val="fr-FR"/>
              </w:rPr>
            </w:pPr>
          </w:p>
        </w:tc>
        <w:tc>
          <w:tcPr>
            <w:tcW w:w="1843" w:type="dxa"/>
            <w:shd w:val="clear" w:color="auto" w:fill="auto"/>
          </w:tcPr>
          <w:p w14:paraId="1CE458A7" w14:textId="77777777" w:rsidR="00E4509A" w:rsidRPr="009330F9" w:rsidRDefault="00E4509A" w:rsidP="007B3558">
            <w:pPr>
              <w:rPr>
                <w:lang w:val="fr-FR"/>
              </w:rPr>
            </w:pPr>
          </w:p>
        </w:tc>
        <w:tc>
          <w:tcPr>
            <w:tcW w:w="1701" w:type="dxa"/>
            <w:shd w:val="clear" w:color="auto" w:fill="auto"/>
          </w:tcPr>
          <w:p w14:paraId="7F29B42A" w14:textId="77777777" w:rsidR="00E4509A" w:rsidRPr="009330F9" w:rsidRDefault="00E4509A" w:rsidP="007B3558">
            <w:pPr>
              <w:rPr>
                <w:lang w:val="fr-FR"/>
              </w:rPr>
            </w:pPr>
          </w:p>
        </w:tc>
      </w:tr>
      <w:tr w:rsidR="00E4509A" w:rsidRPr="009330F9" w14:paraId="5F838CA3" w14:textId="77777777" w:rsidTr="007B3558">
        <w:tc>
          <w:tcPr>
            <w:tcW w:w="1788" w:type="dxa"/>
            <w:shd w:val="clear" w:color="auto" w:fill="auto"/>
          </w:tcPr>
          <w:p w14:paraId="3A1EE80C" w14:textId="77777777" w:rsidR="00E4509A" w:rsidRPr="009330F9" w:rsidRDefault="00E4509A" w:rsidP="007B3558">
            <w:pPr>
              <w:rPr>
                <w:lang w:val="fr-FR"/>
              </w:rPr>
            </w:pPr>
          </w:p>
        </w:tc>
        <w:tc>
          <w:tcPr>
            <w:tcW w:w="1985" w:type="dxa"/>
            <w:shd w:val="clear" w:color="auto" w:fill="auto"/>
          </w:tcPr>
          <w:p w14:paraId="4EB8F3BE" w14:textId="77777777" w:rsidR="00E4509A" w:rsidRPr="009330F9" w:rsidRDefault="00E4509A" w:rsidP="007B3558">
            <w:pPr>
              <w:rPr>
                <w:lang w:val="fr-FR"/>
              </w:rPr>
            </w:pPr>
          </w:p>
        </w:tc>
        <w:tc>
          <w:tcPr>
            <w:tcW w:w="2268" w:type="dxa"/>
            <w:shd w:val="clear" w:color="auto" w:fill="auto"/>
          </w:tcPr>
          <w:p w14:paraId="286BA2A1" w14:textId="77777777" w:rsidR="00E4509A" w:rsidRPr="009330F9" w:rsidRDefault="00E4509A" w:rsidP="007B3558">
            <w:pPr>
              <w:rPr>
                <w:lang w:val="fr-FR"/>
              </w:rPr>
            </w:pPr>
          </w:p>
        </w:tc>
        <w:tc>
          <w:tcPr>
            <w:tcW w:w="1843" w:type="dxa"/>
            <w:shd w:val="clear" w:color="auto" w:fill="auto"/>
          </w:tcPr>
          <w:p w14:paraId="444AD5D3" w14:textId="77777777" w:rsidR="00E4509A" w:rsidRPr="009330F9" w:rsidRDefault="00E4509A" w:rsidP="007B3558">
            <w:pPr>
              <w:rPr>
                <w:lang w:val="fr-FR"/>
              </w:rPr>
            </w:pPr>
          </w:p>
        </w:tc>
        <w:tc>
          <w:tcPr>
            <w:tcW w:w="1701" w:type="dxa"/>
            <w:shd w:val="clear" w:color="auto" w:fill="auto"/>
          </w:tcPr>
          <w:p w14:paraId="05F9E99B" w14:textId="77777777" w:rsidR="00E4509A" w:rsidRPr="009330F9" w:rsidRDefault="00E4509A" w:rsidP="007B3558">
            <w:pPr>
              <w:rPr>
                <w:lang w:val="fr-FR"/>
              </w:rPr>
            </w:pPr>
          </w:p>
        </w:tc>
      </w:tr>
      <w:tr w:rsidR="00E4509A" w:rsidRPr="009330F9" w14:paraId="68B72135" w14:textId="77777777" w:rsidTr="007B3558">
        <w:tc>
          <w:tcPr>
            <w:tcW w:w="1788" w:type="dxa"/>
            <w:shd w:val="clear" w:color="auto" w:fill="auto"/>
          </w:tcPr>
          <w:p w14:paraId="54B7454C" w14:textId="77777777" w:rsidR="00E4509A" w:rsidRPr="009330F9" w:rsidRDefault="00E4509A" w:rsidP="007B3558">
            <w:pPr>
              <w:rPr>
                <w:lang w:val="fr-FR"/>
              </w:rPr>
            </w:pPr>
          </w:p>
        </w:tc>
        <w:tc>
          <w:tcPr>
            <w:tcW w:w="1985" w:type="dxa"/>
            <w:shd w:val="clear" w:color="auto" w:fill="auto"/>
          </w:tcPr>
          <w:p w14:paraId="15EA46A9" w14:textId="77777777" w:rsidR="00E4509A" w:rsidRPr="009330F9" w:rsidRDefault="00E4509A" w:rsidP="007B3558">
            <w:pPr>
              <w:rPr>
                <w:lang w:val="fr-FR"/>
              </w:rPr>
            </w:pPr>
          </w:p>
        </w:tc>
        <w:tc>
          <w:tcPr>
            <w:tcW w:w="2268" w:type="dxa"/>
            <w:shd w:val="clear" w:color="auto" w:fill="auto"/>
          </w:tcPr>
          <w:p w14:paraId="57A570E6" w14:textId="77777777" w:rsidR="00E4509A" w:rsidRPr="009330F9" w:rsidRDefault="00E4509A" w:rsidP="007B3558">
            <w:pPr>
              <w:rPr>
                <w:lang w:val="fr-FR"/>
              </w:rPr>
            </w:pPr>
          </w:p>
        </w:tc>
        <w:tc>
          <w:tcPr>
            <w:tcW w:w="1843" w:type="dxa"/>
            <w:shd w:val="clear" w:color="auto" w:fill="auto"/>
          </w:tcPr>
          <w:p w14:paraId="00E9078B" w14:textId="77777777" w:rsidR="00E4509A" w:rsidRPr="009330F9" w:rsidRDefault="00E4509A" w:rsidP="007B3558">
            <w:pPr>
              <w:rPr>
                <w:lang w:val="fr-FR"/>
              </w:rPr>
            </w:pPr>
          </w:p>
        </w:tc>
        <w:tc>
          <w:tcPr>
            <w:tcW w:w="1701" w:type="dxa"/>
            <w:shd w:val="clear" w:color="auto" w:fill="auto"/>
          </w:tcPr>
          <w:p w14:paraId="06D306C3" w14:textId="77777777" w:rsidR="00E4509A" w:rsidRPr="009330F9" w:rsidRDefault="00E4509A" w:rsidP="007B3558">
            <w:pPr>
              <w:rPr>
                <w:lang w:val="fr-FR"/>
              </w:rPr>
            </w:pPr>
          </w:p>
        </w:tc>
      </w:tr>
      <w:tr w:rsidR="00E4509A" w:rsidRPr="009330F9" w14:paraId="04A12AD3" w14:textId="77777777" w:rsidTr="007B3558">
        <w:tc>
          <w:tcPr>
            <w:tcW w:w="1788" w:type="dxa"/>
            <w:shd w:val="clear" w:color="auto" w:fill="auto"/>
          </w:tcPr>
          <w:p w14:paraId="5481E6B3" w14:textId="77777777" w:rsidR="00E4509A" w:rsidRPr="009330F9" w:rsidRDefault="00E4509A" w:rsidP="007B3558">
            <w:pPr>
              <w:rPr>
                <w:lang w:val="fr-FR"/>
              </w:rPr>
            </w:pPr>
          </w:p>
        </w:tc>
        <w:tc>
          <w:tcPr>
            <w:tcW w:w="1985" w:type="dxa"/>
            <w:shd w:val="clear" w:color="auto" w:fill="auto"/>
          </w:tcPr>
          <w:p w14:paraId="167C4D87" w14:textId="77777777" w:rsidR="00E4509A" w:rsidRPr="009330F9" w:rsidRDefault="00E4509A" w:rsidP="007B3558">
            <w:pPr>
              <w:rPr>
                <w:lang w:val="fr-FR"/>
              </w:rPr>
            </w:pPr>
          </w:p>
        </w:tc>
        <w:tc>
          <w:tcPr>
            <w:tcW w:w="2268" w:type="dxa"/>
            <w:shd w:val="clear" w:color="auto" w:fill="auto"/>
          </w:tcPr>
          <w:p w14:paraId="39B6E81E" w14:textId="77777777" w:rsidR="00E4509A" w:rsidRPr="009330F9" w:rsidRDefault="00E4509A" w:rsidP="007B3558">
            <w:pPr>
              <w:rPr>
                <w:lang w:val="fr-FR"/>
              </w:rPr>
            </w:pPr>
          </w:p>
        </w:tc>
        <w:tc>
          <w:tcPr>
            <w:tcW w:w="1843" w:type="dxa"/>
            <w:shd w:val="clear" w:color="auto" w:fill="auto"/>
          </w:tcPr>
          <w:p w14:paraId="38F3A9F4" w14:textId="77777777" w:rsidR="00E4509A" w:rsidRPr="009330F9" w:rsidRDefault="00E4509A" w:rsidP="007B3558">
            <w:pPr>
              <w:rPr>
                <w:lang w:val="fr-FR"/>
              </w:rPr>
            </w:pPr>
          </w:p>
        </w:tc>
        <w:tc>
          <w:tcPr>
            <w:tcW w:w="1701" w:type="dxa"/>
            <w:shd w:val="clear" w:color="auto" w:fill="auto"/>
          </w:tcPr>
          <w:p w14:paraId="76CBD46C" w14:textId="77777777" w:rsidR="00E4509A" w:rsidRPr="009330F9" w:rsidRDefault="00E4509A" w:rsidP="007B3558">
            <w:pPr>
              <w:rPr>
                <w:lang w:val="fr-FR"/>
              </w:rPr>
            </w:pPr>
          </w:p>
        </w:tc>
      </w:tr>
      <w:tr w:rsidR="00E4509A" w:rsidRPr="009330F9" w14:paraId="4BABD8DB" w14:textId="77777777" w:rsidTr="007B3558">
        <w:tc>
          <w:tcPr>
            <w:tcW w:w="1788" w:type="dxa"/>
            <w:shd w:val="clear" w:color="auto" w:fill="auto"/>
          </w:tcPr>
          <w:p w14:paraId="35F4903C" w14:textId="77777777" w:rsidR="00E4509A" w:rsidRPr="009330F9" w:rsidRDefault="00E4509A" w:rsidP="007B3558">
            <w:pPr>
              <w:rPr>
                <w:lang w:val="fr-FR"/>
              </w:rPr>
            </w:pPr>
          </w:p>
        </w:tc>
        <w:tc>
          <w:tcPr>
            <w:tcW w:w="1985" w:type="dxa"/>
            <w:shd w:val="clear" w:color="auto" w:fill="auto"/>
          </w:tcPr>
          <w:p w14:paraId="024E0E64" w14:textId="77777777" w:rsidR="00E4509A" w:rsidRPr="009330F9" w:rsidRDefault="00E4509A" w:rsidP="007B3558">
            <w:pPr>
              <w:rPr>
                <w:lang w:val="fr-FR"/>
              </w:rPr>
            </w:pPr>
          </w:p>
        </w:tc>
        <w:tc>
          <w:tcPr>
            <w:tcW w:w="2268" w:type="dxa"/>
            <w:shd w:val="clear" w:color="auto" w:fill="auto"/>
          </w:tcPr>
          <w:p w14:paraId="078AB579" w14:textId="77777777" w:rsidR="00E4509A" w:rsidRPr="009330F9" w:rsidRDefault="00E4509A" w:rsidP="007B3558">
            <w:pPr>
              <w:rPr>
                <w:lang w:val="fr-FR"/>
              </w:rPr>
            </w:pPr>
          </w:p>
        </w:tc>
        <w:tc>
          <w:tcPr>
            <w:tcW w:w="1843" w:type="dxa"/>
            <w:shd w:val="clear" w:color="auto" w:fill="auto"/>
          </w:tcPr>
          <w:p w14:paraId="6F609DB3" w14:textId="77777777" w:rsidR="00E4509A" w:rsidRPr="009330F9" w:rsidRDefault="00E4509A" w:rsidP="007B3558">
            <w:pPr>
              <w:rPr>
                <w:lang w:val="fr-FR"/>
              </w:rPr>
            </w:pPr>
          </w:p>
        </w:tc>
        <w:tc>
          <w:tcPr>
            <w:tcW w:w="1701" w:type="dxa"/>
            <w:shd w:val="clear" w:color="auto" w:fill="auto"/>
          </w:tcPr>
          <w:p w14:paraId="688EDC71" w14:textId="77777777" w:rsidR="00E4509A" w:rsidRPr="009330F9" w:rsidRDefault="00E4509A" w:rsidP="007B3558">
            <w:pPr>
              <w:rPr>
                <w:lang w:val="fr-FR"/>
              </w:rPr>
            </w:pPr>
          </w:p>
        </w:tc>
      </w:tr>
      <w:tr w:rsidR="00E4509A" w:rsidRPr="009330F9" w14:paraId="03F01C86" w14:textId="77777777" w:rsidTr="007B3558">
        <w:tc>
          <w:tcPr>
            <w:tcW w:w="1788" w:type="dxa"/>
            <w:shd w:val="clear" w:color="auto" w:fill="auto"/>
          </w:tcPr>
          <w:p w14:paraId="1AAB226D" w14:textId="77777777" w:rsidR="00E4509A" w:rsidRPr="009330F9" w:rsidRDefault="00E4509A" w:rsidP="007B3558">
            <w:pPr>
              <w:rPr>
                <w:lang w:val="fr-FR"/>
              </w:rPr>
            </w:pPr>
          </w:p>
        </w:tc>
        <w:tc>
          <w:tcPr>
            <w:tcW w:w="1985" w:type="dxa"/>
            <w:shd w:val="clear" w:color="auto" w:fill="auto"/>
          </w:tcPr>
          <w:p w14:paraId="32547369" w14:textId="77777777" w:rsidR="00E4509A" w:rsidRPr="009330F9" w:rsidRDefault="00E4509A" w:rsidP="007B3558">
            <w:pPr>
              <w:rPr>
                <w:lang w:val="fr-FR"/>
              </w:rPr>
            </w:pPr>
          </w:p>
        </w:tc>
        <w:tc>
          <w:tcPr>
            <w:tcW w:w="2268" w:type="dxa"/>
            <w:shd w:val="clear" w:color="auto" w:fill="auto"/>
          </w:tcPr>
          <w:p w14:paraId="6CDC4561" w14:textId="77777777" w:rsidR="00E4509A" w:rsidRPr="009330F9" w:rsidRDefault="00E4509A" w:rsidP="007B3558">
            <w:pPr>
              <w:rPr>
                <w:lang w:val="fr-FR"/>
              </w:rPr>
            </w:pPr>
          </w:p>
        </w:tc>
        <w:tc>
          <w:tcPr>
            <w:tcW w:w="1843" w:type="dxa"/>
            <w:shd w:val="clear" w:color="auto" w:fill="auto"/>
          </w:tcPr>
          <w:p w14:paraId="595E89F5" w14:textId="77777777" w:rsidR="00E4509A" w:rsidRPr="009330F9" w:rsidRDefault="00E4509A" w:rsidP="007B3558">
            <w:pPr>
              <w:rPr>
                <w:lang w:val="fr-FR"/>
              </w:rPr>
            </w:pPr>
          </w:p>
        </w:tc>
        <w:tc>
          <w:tcPr>
            <w:tcW w:w="1701" w:type="dxa"/>
            <w:shd w:val="clear" w:color="auto" w:fill="auto"/>
          </w:tcPr>
          <w:p w14:paraId="1ADF4F40" w14:textId="77777777" w:rsidR="00E4509A" w:rsidRPr="009330F9" w:rsidRDefault="00E4509A" w:rsidP="007B3558">
            <w:pPr>
              <w:rPr>
                <w:lang w:val="fr-FR"/>
              </w:rPr>
            </w:pPr>
          </w:p>
        </w:tc>
      </w:tr>
    </w:tbl>
    <w:p w14:paraId="2D830517" w14:textId="77777777" w:rsidR="00E4509A" w:rsidRPr="009330F9" w:rsidRDefault="00E4509A" w:rsidP="00E4509A">
      <w:pPr>
        <w:rPr>
          <w:b/>
          <w:lang w:val="fr-FR"/>
        </w:rPr>
      </w:pPr>
      <w:r w:rsidRPr="009330F9">
        <w:rPr>
          <w:b/>
          <w:lang w:val="fr-FR"/>
        </w:rPr>
        <w:t>Attention cette pièce jointe doit être actualisée si la liste des intervenants venait à être modifiée en cours d’année.</w:t>
      </w:r>
    </w:p>
    <w:p w14:paraId="166716FA" w14:textId="77777777" w:rsidR="00E4509A" w:rsidRPr="009330F9" w:rsidRDefault="00E4509A" w:rsidP="00E4509A">
      <w:pPr>
        <w:rPr>
          <w:lang w:val="fr-FR"/>
        </w:rPr>
      </w:pPr>
    </w:p>
    <w:p w14:paraId="0BE94393" w14:textId="77777777" w:rsidR="00E4509A" w:rsidRPr="009330F9" w:rsidRDefault="00E4509A" w:rsidP="00E4509A">
      <w:pPr>
        <w:pBdr>
          <w:top w:val="single" w:sz="4" w:space="1" w:color="auto"/>
          <w:left w:val="single" w:sz="4" w:space="4" w:color="auto"/>
          <w:bottom w:val="single" w:sz="4" w:space="1" w:color="auto"/>
          <w:right w:val="single" w:sz="4" w:space="4" w:color="auto"/>
        </w:pBdr>
        <w:rPr>
          <w:lang w:val="fr-FR"/>
        </w:rPr>
      </w:pPr>
      <w:r w:rsidRPr="009330F9">
        <w:rPr>
          <w:i/>
          <w:iCs/>
          <w:lang w:val="fr-FR"/>
        </w:rPr>
        <w:t>A fournir</w:t>
      </w:r>
      <w:r w:rsidRPr="009330F9">
        <w:rPr>
          <w:lang w:val="fr-FR"/>
        </w:rPr>
        <w:t xml:space="preserve"> : </w:t>
      </w:r>
    </w:p>
    <w:p w14:paraId="0ED20E36" w14:textId="77777777" w:rsidR="00E4509A" w:rsidRPr="009330F9" w:rsidRDefault="00E4509A" w:rsidP="00E4509A">
      <w:pPr>
        <w:pBdr>
          <w:top w:val="single" w:sz="4" w:space="1" w:color="auto"/>
          <w:left w:val="single" w:sz="4" w:space="4" w:color="auto"/>
          <w:bottom w:val="single" w:sz="4" w:space="1" w:color="auto"/>
          <w:right w:val="single" w:sz="4" w:space="4" w:color="auto"/>
        </w:pBdr>
        <w:rPr>
          <w:lang w:val="fr-FR"/>
        </w:rPr>
      </w:pPr>
      <w:r w:rsidRPr="009330F9">
        <w:rPr>
          <w:lang w:val="fr-FR"/>
        </w:rPr>
        <w:t xml:space="preserve">Cartes professionnelles à jour pour les personnes rémunérées </w:t>
      </w:r>
    </w:p>
    <w:p w14:paraId="2B77DCC0" w14:textId="77777777" w:rsidR="00E4509A" w:rsidRPr="009330F9" w:rsidRDefault="00E4509A" w:rsidP="00E4509A">
      <w:pPr>
        <w:pBdr>
          <w:top w:val="single" w:sz="4" w:space="1" w:color="auto"/>
          <w:left w:val="single" w:sz="4" w:space="4" w:color="auto"/>
          <w:bottom w:val="single" w:sz="4" w:space="1" w:color="auto"/>
          <w:right w:val="single" w:sz="4" w:space="4" w:color="auto"/>
        </w:pBdr>
        <w:rPr>
          <w:lang w:val="fr-FR"/>
        </w:rPr>
      </w:pPr>
      <w:r w:rsidRPr="009330F9">
        <w:rPr>
          <w:lang w:val="fr-FR"/>
        </w:rPr>
        <w:t>Licences à jour permettant d’accéder aux fonctions d’encadrement pour les bénévoles (uniquement pour le mouvement sportif)</w:t>
      </w:r>
    </w:p>
    <w:p w14:paraId="305C6EE5" w14:textId="77777777" w:rsidR="00E4509A" w:rsidRPr="009330F9" w:rsidRDefault="00E4509A" w:rsidP="00E4509A">
      <w:pPr>
        <w:rPr>
          <w:lang w:val="fr-FR"/>
        </w:rPr>
      </w:pPr>
    </w:p>
    <w:p w14:paraId="6517030F" w14:textId="77777777" w:rsidR="00E4509A" w:rsidRPr="009330F9" w:rsidRDefault="00E4509A" w:rsidP="00E4509A">
      <w:pPr>
        <w:rPr>
          <w:lang w:val="fr-FR"/>
        </w:rPr>
      </w:pPr>
    </w:p>
    <w:p w14:paraId="3EDD354F" w14:textId="77777777" w:rsidR="00E4509A" w:rsidRPr="009330F9" w:rsidRDefault="00E4509A" w:rsidP="00E4509A">
      <w:pPr>
        <w:rPr>
          <w:b/>
          <w:lang w:val="fr-FR"/>
        </w:rPr>
      </w:pPr>
      <w:r w:rsidRPr="009330F9">
        <w:rPr>
          <w:b/>
          <w:lang w:val="fr-FR"/>
        </w:rPr>
        <w:t>Pièce jointe 2 : Planning des activités à joindre</w:t>
      </w:r>
    </w:p>
    <w:p w14:paraId="4752EFE4" w14:textId="77777777" w:rsidR="00E4509A" w:rsidRPr="009330F9" w:rsidRDefault="00E4509A" w:rsidP="00E4509A">
      <w:pPr>
        <w:rPr>
          <w:lang w:val="fr-FR"/>
        </w:rPr>
      </w:pPr>
    </w:p>
    <w:p w14:paraId="53C9CFA6" w14:textId="77777777" w:rsidR="00E4509A" w:rsidRPr="009330F9" w:rsidRDefault="00E4509A" w:rsidP="00E4509A">
      <w:pPr>
        <w:rPr>
          <w:lang w:val="fr-FR"/>
        </w:rPr>
      </w:pPr>
      <w:r w:rsidRPr="009330F9">
        <w:rPr>
          <w:lang w:val="fr-FR"/>
        </w:rPr>
        <w:t xml:space="preserve">Il appartient à la structure partenaire de fournir ce document. </w:t>
      </w:r>
    </w:p>
    <w:p w14:paraId="002FFAA3" w14:textId="77777777" w:rsidR="00E4509A" w:rsidRPr="009330F9" w:rsidRDefault="00E4509A" w:rsidP="00E4509A">
      <w:pPr>
        <w:rPr>
          <w:lang w:val="fr-FR"/>
        </w:rPr>
      </w:pPr>
    </w:p>
    <w:p w14:paraId="4BAEDED6" w14:textId="77777777" w:rsidR="00E4509A" w:rsidRPr="009330F9" w:rsidRDefault="00E4509A" w:rsidP="00E4509A">
      <w:pPr>
        <w:rPr>
          <w:lang w:val="fr-FR"/>
        </w:rPr>
      </w:pPr>
    </w:p>
    <w:p w14:paraId="0EA78440" w14:textId="77777777" w:rsidR="00E4509A" w:rsidRPr="009330F9" w:rsidRDefault="00E4509A" w:rsidP="00E4509A">
      <w:pPr>
        <w:rPr>
          <w:b/>
          <w:lang w:val="fr-FR"/>
        </w:rPr>
      </w:pPr>
      <w:r w:rsidRPr="009330F9">
        <w:rPr>
          <w:b/>
          <w:lang w:val="fr-FR"/>
        </w:rPr>
        <w:t>Pièce jointe 3 : Contrat de police d’assurance pour les structures encadrantes à joindre</w:t>
      </w:r>
    </w:p>
    <w:p w14:paraId="4B893835" w14:textId="77777777" w:rsidR="00E4509A" w:rsidRPr="009330F9" w:rsidRDefault="00E4509A" w:rsidP="00E4509A">
      <w:pPr>
        <w:rPr>
          <w:b/>
          <w:lang w:val="fr-FR"/>
        </w:rPr>
      </w:pPr>
    </w:p>
    <w:p w14:paraId="6A3E227E" w14:textId="77777777" w:rsidR="00E4509A" w:rsidRPr="009330F9" w:rsidRDefault="00E4509A" w:rsidP="00E4509A">
      <w:pPr>
        <w:rPr>
          <w:lang w:val="fr-FR"/>
        </w:rPr>
      </w:pPr>
      <w:r w:rsidRPr="009330F9">
        <w:rPr>
          <w:lang w:val="fr-FR"/>
        </w:rPr>
        <w:t xml:space="preserve">Il appartient à la structure partenaire de fournir ce document. </w:t>
      </w:r>
    </w:p>
    <w:p w14:paraId="6CBE226C" w14:textId="77777777" w:rsidR="00E4509A" w:rsidRPr="009330F9" w:rsidRDefault="00E4509A" w:rsidP="00E4509A">
      <w:pPr>
        <w:rPr>
          <w:b/>
          <w:lang w:val="fr-FR"/>
        </w:rPr>
      </w:pPr>
    </w:p>
    <w:p w14:paraId="553B8397" w14:textId="77777777" w:rsidR="00E4509A" w:rsidRPr="009330F9" w:rsidRDefault="00E4509A" w:rsidP="00E4509A">
      <w:pPr>
        <w:rPr>
          <w:b/>
          <w:lang w:val="fr-FR"/>
        </w:rPr>
      </w:pPr>
    </w:p>
    <w:p w14:paraId="67342985" w14:textId="77777777" w:rsidR="00E4509A" w:rsidRPr="009330F9" w:rsidRDefault="00E4509A" w:rsidP="00E4509A">
      <w:pPr>
        <w:rPr>
          <w:b/>
          <w:lang w:val="fr-FR"/>
        </w:rPr>
      </w:pPr>
      <w:r w:rsidRPr="009330F9">
        <w:rPr>
          <w:b/>
          <w:lang w:val="fr-FR"/>
        </w:rPr>
        <w:t>Pièce jointe 4 : Annexe financière</w:t>
      </w:r>
    </w:p>
    <w:p w14:paraId="5729C236" w14:textId="77777777" w:rsidR="00E4509A" w:rsidRPr="009330F9" w:rsidRDefault="00E4509A" w:rsidP="00E4509A">
      <w:pPr>
        <w:rPr>
          <w:lang w:val="fr-FR"/>
        </w:rPr>
      </w:pPr>
    </w:p>
    <w:p w14:paraId="780C64DC" w14:textId="77777777" w:rsidR="00E4509A" w:rsidRPr="00117A7D" w:rsidRDefault="00E4509A" w:rsidP="00E4509A">
      <w:pPr>
        <w:widowControl/>
        <w:autoSpaceDE/>
        <w:autoSpaceDN/>
        <w:spacing w:after="160" w:line="278" w:lineRule="auto"/>
        <w:jc w:val="both"/>
        <w:rPr>
          <w:rFonts w:ascii="Marianne" w:hAnsi="Marianne"/>
          <w:u w:val="single"/>
          <w:lang w:val="fr-FR"/>
        </w:rPr>
      </w:pPr>
      <w:r w:rsidRPr="00117A7D">
        <w:rPr>
          <w:rFonts w:ascii="Marianne" w:hAnsi="Marianne"/>
          <w:u w:val="single"/>
          <w:lang w:val="fr-FR"/>
        </w:rPr>
        <w:t>Identification de l’établissement</w:t>
      </w:r>
    </w:p>
    <w:p w14:paraId="0E86448F" w14:textId="77777777" w:rsidR="00E4509A" w:rsidRPr="009330F9" w:rsidRDefault="00E4509A" w:rsidP="00E4509A">
      <w:pPr>
        <w:jc w:val="both"/>
        <w:rPr>
          <w:rFonts w:ascii="Marianne" w:hAnsi="Marianne"/>
          <w:lang w:val="fr-FR"/>
        </w:rPr>
      </w:pPr>
      <w:bookmarkStart w:id="0" w:name="_Hlk232680463"/>
      <w:r w:rsidRPr="009330F9">
        <w:rPr>
          <w:rFonts w:ascii="Marianne" w:hAnsi="Marianne"/>
          <w:lang w:val="fr-FR"/>
        </w:rPr>
        <w:t>Nom de l’établissement : …………………………………………………………………………………</w:t>
      </w:r>
      <w:proofErr w:type="gramStart"/>
      <w:r w:rsidRPr="009330F9">
        <w:rPr>
          <w:rFonts w:ascii="Marianne" w:hAnsi="Marianne"/>
          <w:lang w:val="fr-FR"/>
        </w:rPr>
        <w:t>…….</w:t>
      </w:r>
      <w:proofErr w:type="gramEnd"/>
      <w:r w:rsidRPr="009330F9">
        <w:rPr>
          <w:rFonts w:ascii="Marianne" w:hAnsi="Marianne"/>
          <w:lang w:val="fr-FR"/>
        </w:rPr>
        <w:t>.</w:t>
      </w:r>
    </w:p>
    <w:p w14:paraId="5000E682" w14:textId="77777777" w:rsidR="00E4509A" w:rsidRPr="009330F9" w:rsidRDefault="00E4509A" w:rsidP="00E4509A">
      <w:pPr>
        <w:jc w:val="both"/>
        <w:rPr>
          <w:rFonts w:ascii="Marianne" w:hAnsi="Marianne"/>
          <w:lang w:val="fr-FR"/>
        </w:rPr>
      </w:pPr>
      <w:r w:rsidRPr="009330F9">
        <w:rPr>
          <w:rFonts w:ascii="Marianne" w:hAnsi="Marianne"/>
          <w:lang w:val="fr-FR"/>
        </w:rPr>
        <w:t>UAI : ………………………………………………</w:t>
      </w:r>
    </w:p>
    <w:p w14:paraId="4D97EAC8" w14:textId="77777777" w:rsidR="00E4509A" w:rsidRPr="009330F9" w:rsidRDefault="00E4509A" w:rsidP="00E4509A">
      <w:pPr>
        <w:jc w:val="both"/>
        <w:rPr>
          <w:rFonts w:ascii="Marianne" w:hAnsi="Marianne"/>
          <w:lang w:val="fr-FR"/>
        </w:rPr>
      </w:pPr>
      <w:r w:rsidRPr="009330F9">
        <w:rPr>
          <w:rFonts w:ascii="Marianne" w:hAnsi="Marianne"/>
          <w:lang w:val="fr-FR"/>
        </w:rPr>
        <w:t>Nom du chef d’établissement : …………………………………………………………………………………….</w:t>
      </w:r>
    </w:p>
    <w:p w14:paraId="5816E787" w14:textId="77777777" w:rsidR="00E4509A" w:rsidRPr="009330F9" w:rsidRDefault="00E4509A" w:rsidP="00E4509A">
      <w:pPr>
        <w:jc w:val="both"/>
        <w:rPr>
          <w:rFonts w:ascii="Marianne" w:hAnsi="Marianne"/>
          <w:lang w:val="fr-FR"/>
        </w:rPr>
      </w:pPr>
      <w:r w:rsidRPr="009330F9">
        <w:rPr>
          <w:rFonts w:ascii="Marianne" w:hAnsi="Marianne"/>
          <w:lang w:val="fr-FR"/>
        </w:rPr>
        <w:t>Adresse de l’établissement : ……………………………………………………………………………………</w:t>
      </w:r>
      <w:bookmarkEnd w:id="0"/>
    </w:p>
    <w:p w14:paraId="01BCFCF7" w14:textId="77777777" w:rsidR="00E4509A" w:rsidRPr="00647694" w:rsidRDefault="00E4509A" w:rsidP="00E4509A">
      <w:pPr>
        <w:jc w:val="both"/>
        <w:rPr>
          <w:rFonts w:ascii="Marianne" w:hAnsi="Marianne"/>
          <w:b/>
          <w:bCs/>
          <w:lang w:val="fr-FR"/>
        </w:rPr>
      </w:pPr>
      <w:r w:rsidRPr="00647694">
        <w:rPr>
          <w:rFonts w:ascii="Marianne" w:hAnsi="Marianne"/>
          <w:b/>
          <w:bCs/>
          <w:lang w:val="fr-FR"/>
        </w:rPr>
        <w:t>RIB de l’établissement à joindre pour le paiement</w:t>
      </w:r>
    </w:p>
    <w:p w14:paraId="4A4137D1" w14:textId="77777777" w:rsidR="00E4509A" w:rsidRPr="009330F9" w:rsidRDefault="00E4509A" w:rsidP="00E4509A">
      <w:pPr>
        <w:jc w:val="both"/>
        <w:rPr>
          <w:rFonts w:ascii="Marianne" w:hAnsi="Marianne"/>
          <w:lang w:val="fr-FR"/>
        </w:rPr>
      </w:pPr>
    </w:p>
    <w:p w14:paraId="43072D96" w14:textId="77777777" w:rsidR="00E4509A" w:rsidRPr="00117A7D" w:rsidRDefault="00E4509A" w:rsidP="00E4509A">
      <w:pPr>
        <w:widowControl/>
        <w:autoSpaceDE/>
        <w:autoSpaceDN/>
        <w:spacing w:after="160" w:line="278" w:lineRule="auto"/>
        <w:jc w:val="both"/>
        <w:rPr>
          <w:rFonts w:ascii="Marianne" w:hAnsi="Marianne"/>
          <w:u w:val="single"/>
          <w:lang w:val="fr-FR"/>
        </w:rPr>
      </w:pPr>
      <w:r w:rsidRPr="00117A7D">
        <w:rPr>
          <w:rFonts w:ascii="Marianne" w:hAnsi="Marianne"/>
          <w:u w:val="single"/>
          <w:lang w:val="fr-FR"/>
        </w:rPr>
        <w:t xml:space="preserve">Identification de la structure </w:t>
      </w:r>
    </w:p>
    <w:p w14:paraId="056CAA1D" w14:textId="77777777" w:rsidR="00E4509A" w:rsidRPr="009330F9" w:rsidRDefault="00E4509A" w:rsidP="00E4509A">
      <w:pPr>
        <w:jc w:val="both"/>
        <w:rPr>
          <w:rFonts w:ascii="Marianne" w:hAnsi="Marianne"/>
          <w:lang w:val="fr-FR"/>
        </w:rPr>
      </w:pPr>
      <w:r w:rsidRPr="009330F9">
        <w:rPr>
          <w:rFonts w:ascii="Marianne" w:hAnsi="Marianne"/>
          <w:lang w:val="fr-FR"/>
        </w:rPr>
        <w:t>Nom de la structure partenaire : …………………………………………………………………………………</w:t>
      </w:r>
      <w:proofErr w:type="gramStart"/>
      <w:r w:rsidRPr="009330F9">
        <w:rPr>
          <w:rFonts w:ascii="Marianne" w:hAnsi="Marianne"/>
          <w:lang w:val="fr-FR"/>
        </w:rPr>
        <w:t>…….</w:t>
      </w:r>
      <w:proofErr w:type="gramEnd"/>
      <w:r w:rsidRPr="009330F9">
        <w:rPr>
          <w:rFonts w:ascii="Marianne" w:hAnsi="Marianne"/>
          <w:lang w:val="fr-FR"/>
        </w:rPr>
        <w:t>.</w:t>
      </w:r>
    </w:p>
    <w:p w14:paraId="34C6CD1D" w14:textId="77777777" w:rsidR="00E4509A" w:rsidRPr="009330F9" w:rsidRDefault="00E4509A" w:rsidP="00E4509A">
      <w:pPr>
        <w:jc w:val="both"/>
        <w:rPr>
          <w:rFonts w:ascii="Marianne" w:hAnsi="Marianne"/>
          <w:lang w:val="fr-FR"/>
        </w:rPr>
      </w:pPr>
      <w:r w:rsidRPr="009330F9">
        <w:rPr>
          <w:rFonts w:ascii="Marianne" w:hAnsi="Marianne"/>
          <w:lang w:val="fr-FR"/>
        </w:rPr>
        <w:t>Nom du responsable : …………………………………………………………………………………….</w:t>
      </w:r>
    </w:p>
    <w:p w14:paraId="49B79C50" w14:textId="77777777" w:rsidR="00E4509A" w:rsidRPr="009330F9" w:rsidRDefault="00E4509A" w:rsidP="00E4509A">
      <w:pPr>
        <w:widowControl/>
        <w:autoSpaceDE/>
        <w:autoSpaceDN/>
        <w:spacing w:after="160" w:line="278" w:lineRule="auto"/>
        <w:jc w:val="both"/>
        <w:rPr>
          <w:rFonts w:ascii="Marianne" w:hAnsi="Marianne"/>
          <w:lang w:val="fr-FR"/>
        </w:rPr>
      </w:pPr>
      <w:r w:rsidRPr="009330F9">
        <w:rPr>
          <w:rFonts w:ascii="Marianne" w:hAnsi="Marianne"/>
          <w:lang w:val="fr-FR"/>
        </w:rPr>
        <w:t>Adresse de la structure : ……………………………………………………………………………………</w:t>
      </w:r>
    </w:p>
    <w:p w14:paraId="23F48D8B" w14:textId="77777777" w:rsidR="00E4509A" w:rsidRPr="00117A7D" w:rsidRDefault="00E4509A" w:rsidP="00E4509A">
      <w:pPr>
        <w:widowControl/>
        <w:autoSpaceDE/>
        <w:autoSpaceDN/>
        <w:spacing w:after="160" w:line="278" w:lineRule="auto"/>
        <w:jc w:val="both"/>
        <w:rPr>
          <w:rFonts w:ascii="Marianne" w:hAnsi="Marianne"/>
          <w:u w:val="single"/>
          <w:lang w:val="fr-FR"/>
        </w:rPr>
      </w:pPr>
      <w:r w:rsidRPr="00117A7D">
        <w:rPr>
          <w:rFonts w:ascii="Marianne" w:hAnsi="Marianne"/>
          <w:u w:val="single"/>
          <w:lang w:val="fr-FR"/>
        </w:rPr>
        <w:lastRenderedPageBreak/>
        <w:t xml:space="preserve">Caractéristiques du projet d’activité physique et sportive </w:t>
      </w:r>
    </w:p>
    <w:p w14:paraId="77E6D739" w14:textId="77777777" w:rsidR="00E4509A" w:rsidRPr="009330F9" w:rsidRDefault="00E4509A" w:rsidP="00E4509A">
      <w:pPr>
        <w:jc w:val="both"/>
        <w:rPr>
          <w:rFonts w:ascii="Marianne" w:hAnsi="Marianne"/>
          <w:lang w:val="fr-FR"/>
        </w:rPr>
      </w:pPr>
      <w:r w:rsidRPr="009330F9">
        <w:rPr>
          <w:rFonts w:ascii="Marianne" w:hAnsi="Marianne"/>
          <w:lang w:val="fr-FR"/>
        </w:rPr>
        <w:t xml:space="preserve">Nature de l’activité : </w:t>
      </w:r>
    </w:p>
    <w:p w14:paraId="6DDB9BB7" w14:textId="77777777" w:rsidR="00E4509A" w:rsidRPr="009330F9" w:rsidRDefault="00E4509A" w:rsidP="00E4509A">
      <w:pPr>
        <w:jc w:val="both"/>
        <w:rPr>
          <w:rFonts w:ascii="Marianne" w:hAnsi="Marianne"/>
          <w:lang w:val="fr-FR"/>
        </w:rPr>
      </w:pPr>
      <w:r w:rsidRPr="009330F9">
        <w:rPr>
          <w:rFonts w:ascii="Marianne" w:hAnsi="Marianne"/>
          <w:lang w:val="fr-FR"/>
        </w:rPr>
        <w:t>……………………………………………………………………………………………………………………………………………….</w:t>
      </w:r>
    </w:p>
    <w:p w14:paraId="1CF1BEFB" w14:textId="77777777" w:rsidR="00E4509A" w:rsidRPr="009330F9" w:rsidRDefault="00E4509A" w:rsidP="00E4509A">
      <w:pPr>
        <w:jc w:val="both"/>
        <w:rPr>
          <w:rFonts w:ascii="Marianne" w:hAnsi="Marianne"/>
          <w:lang w:val="fr-FR"/>
        </w:rPr>
      </w:pPr>
    </w:p>
    <w:p w14:paraId="013874A3" w14:textId="77777777" w:rsidR="00E4509A" w:rsidRPr="009330F9" w:rsidRDefault="00E4509A" w:rsidP="00E4509A">
      <w:pPr>
        <w:jc w:val="both"/>
        <w:rPr>
          <w:rFonts w:ascii="Marianne" w:hAnsi="Marianne"/>
          <w:lang w:val="fr-FR"/>
        </w:rPr>
      </w:pPr>
      <w:r w:rsidRPr="009330F9">
        <w:rPr>
          <w:rFonts w:ascii="Marianne" w:hAnsi="Marianne"/>
          <w:lang w:val="fr-FR"/>
        </w:rPr>
        <w:t>Nombre de créneaux proposés :</w:t>
      </w:r>
    </w:p>
    <w:p w14:paraId="6DDF2F55" w14:textId="77777777" w:rsidR="00E4509A" w:rsidRPr="009330F9" w:rsidRDefault="00E4509A" w:rsidP="00E4509A">
      <w:pPr>
        <w:rPr>
          <w:rFonts w:ascii="Marianne" w:hAnsi="Marianne"/>
          <w:lang w:val="fr-FR"/>
        </w:rPr>
      </w:pPr>
      <w:r w:rsidRPr="009330F9">
        <w:rPr>
          <w:rFonts w:ascii="Marianne" w:hAnsi="Marianne"/>
          <w:lang w:val="fr-FR"/>
        </w:rPr>
        <w:t>…X créneaux sur X semaines …………………………………………………………………………………………………………………….</w:t>
      </w:r>
    </w:p>
    <w:p w14:paraId="2627D0D5" w14:textId="77777777" w:rsidR="00E4509A" w:rsidRPr="009330F9" w:rsidRDefault="00E4509A" w:rsidP="00E4509A">
      <w:pPr>
        <w:jc w:val="both"/>
        <w:rPr>
          <w:rFonts w:ascii="Marianne" w:hAnsi="Marianne"/>
          <w:lang w:val="fr-FR"/>
        </w:rPr>
      </w:pPr>
    </w:p>
    <w:p w14:paraId="6083519F" w14:textId="77777777" w:rsidR="00E4509A" w:rsidRPr="009330F9" w:rsidRDefault="00E4509A" w:rsidP="00E4509A">
      <w:pPr>
        <w:jc w:val="both"/>
        <w:rPr>
          <w:rFonts w:ascii="Marianne" w:hAnsi="Marianne"/>
          <w:b/>
          <w:bCs/>
          <w:lang w:val="fr-FR"/>
        </w:rPr>
      </w:pPr>
      <w:bookmarkStart w:id="1" w:name="_Hlk232680515"/>
      <w:r w:rsidRPr="009330F9">
        <w:rPr>
          <w:rFonts w:ascii="Marianne" w:hAnsi="Marianne"/>
          <w:b/>
          <w:bCs/>
          <w:lang w:val="fr-FR"/>
        </w:rPr>
        <w:t xml:space="preserve">Montant final du projet :  </w:t>
      </w:r>
    </w:p>
    <w:bookmarkEnd w:id="1"/>
    <w:p w14:paraId="28DF1D3A" w14:textId="77777777" w:rsidR="00E4509A" w:rsidRPr="009330F9" w:rsidRDefault="00E4509A" w:rsidP="00E4509A">
      <w:pPr>
        <w:jc w:val="both"/>
        <w:rPr>
          <w:rFonts w:ascii="Marianne" w:hAnsi="Marianne"/>
          <w:b/>
          <w:bCs/>
          <w:lang w:val="fr-FR"/>
        </w:rPr>
      </w:pPr>
      <w:r w:rsidRPr="009330F9">
        <w:rPr>
          <w:rFonts w:ascii="Marianne" w:hAnsi="Marianne"/>
          <w:b/>
          <w:bCs/>
          <w:lang w:val="fr-FR"/>
        </w:rPr>
        <w:t xml:space="preserve">…. </w:t>
      </w:r>
      <w:proofErr w:type="gramStart"/>
      <w:r w:rsidRPr="009330F9">
        <w:rPr>
          <w:rFonts w:ascii="Marianne" w:hAnsi="Marianne"/>
          <w:b/>
          <w:bCs/>
          <w:lang w:val="fr-FR"/>
        </w:rPr>
        <w:t>séances</w:t>
      </w:r>
      <w:proofErr w:type="gramEnd"/>
      <w:r w:rsidRPr="009330F9">
        <w:rPr>
          <w:rFonts w:ascii="Marianne" w:hAnsi="Marianne"/>
          <w:b/>
          <w:bCs/>
          <w:lang w:val="fr-FR"/>
        </w:rPr>
        <w:t xml:space="preserve"> d’activité physique et sportive sur l’année scolaire 2026-2027</w:t>
      </w:r>
      <w:r>
        <w:rPr>
          <w:rFonts w:ascii="Marianne" w:hAnsi="Marianne"/>
          <w:b/>
          <w:bCs/>
          <w:lang w:val="fr-FR"/>
        </w:rPr>
        <w:t xml:space="preserve"> </w:t>
      </w:r>
      <w:r w:rsidRPr="009330F9">
        <w:rPr>
          <w:rFonts w:ascii="Marianne" w:hAnsi="Marianne"/>
          <w:b/>
          <w:bCs/>
          <w:lang w:val="fr-FR"/>
        </w:rPr>
        <w:t xml:space="preserve"> X …… € la séance de 2 h (maximum de 150 € TTC)  =    …….. € </w:t>
      </w:r>
    </w:p>
    <w:p w14:paraId="1270F318" w14:textId="77777777" w:rsidR="00E4509A" w:rsidRDefault="00E4509A" w:rsidP="00E4509A">
      <w:pPr>
        <w:jc w:val="both"/>
        <w:rPr>
          <w:rFonts w:ascii="Marianne" w:hAnsi="Marianne"/>
          <w:lang w:val="fr-FR"/>
        </w:rPr>
      </w:pPr>
    </w:p>
    <w:p w14:paraId="122A9BF7" w14:textId="77777777" w:rsidR="00E4509A" w:rsidRDefault="00E4509A" w:rsidP="00E4509A">
      <w:pPr>
        <w:jc w:val="both"/>
        <w:rPr>
          <w:rFonts w:ascii="Marianne" w:hAnsi="Marianne"/>
          <w:lang w:val="fr-FR"/>
        </w:rPr>
      </w:pPr>
      <w:r>
        <w:rPr>
          <w:rFonts w:ascii="Marianne" w:hAnsi="Marianne"/>
          <w:lang w:val="fr-FR"/>
        </w:rPr>
        <w:t xml:space="preserve">Dont : </w:t>
      </w:r>
    </w:p>
    <w:p w14:paraId="07AE07B5" w14:textId="77777777" w:rsidR="00E4509A" w:rsidRDefault="00E4509A" w:rsidP="00E4509A">
      <w:pPr>
        <w:pStyle w:val="Paragraphedeliste"/>
        <w:numPr>
          <w:ilvl w:val="0"/>
          <w:numId w:val="10"/>
        </w:numPr>
        <w:jc w:val="both"/>
        <w:rPr>
          <w:rFonts w:ascii="Marianne" w:hAnsi="Marianne"/>
          <w:lang w:val="fr-FR"/>
        </w:rPr>
      </w:pPr>
      <w:r w:rsidRPr="003144C0">
        <w:rPr>
          <w:rFonts w:ascii="Marianne" w:hAnsi="Marianne"/>
          <w:lang w:val="fr-FR"/>
        </w:rPr>
        <w:t xml:space="preserve">X € </w:t>
      </w:r>
      <w:r>
        <w:rPr>
          <w:rFonts w:ascii="Marianne" w:hAnsi="Marianne"/>
          <w:lang w:val="fr-FR"/>
        </w:rPr>
        <w:t xml:space="preserve">TTC </w:t>
      </w:r>
      <w:r w:rsidRPr="003144C0">
        <w:rPr>
          <w:rFonts w:ascii="Marianne" w:hAnsi="Marianne"/>
          <w:lang w:val="fr-FR"/>
        </w:rPr>
        <w:t xml:space="preserve">pour les </w:t>
      </w:r>
      <w:r>
        <w:rPr>
          <w:rFonts w:ascii="Marianne" w:hAnsi="Marianne"/>
          <w:lang w:val="fr-FR"/>
        </w:rPr>
        <w:t>s</w:t>
      </w:r>
      <w:r w:rsidRPr="00826416">
        <w:rPr>
          <w:rFonts w:ascii="Marianne" w:hAnsi="Marianne"/>
          <w:lang w:val="fr-FR"/>
        </w:rPr>
        <w:t>éance</w:t>
      </w:r>
      <w:r>
        <w:rPr>
          <w:rFonts w:ascii="Marianne" w:hAnsi="Marianne"/>
          <w:lang w:val="fr-FR"/>
        </w:rPr>
        <w:t>s</w:t>
      </w:r>
      <w:r w:rsidRPr="00826416">
        <w:rPr>
          <w:rFonts w:ascii="Marianne" w:hAnsi="Marianne"/>
          <w:lang w:val="fr-FR"/>
        </w:rPr>
        <w:t xml:space="preserve"> d’activité physique et sportive </w:t>
      </w:r>
    </w:p>
    <w:p w14:paraId="3A6A6E57" w14:textId="77777777" w:rsidR="00E4509A" w:rsidRPr="00826416" w:rsidRDefault="00E4509A" w:rsidP="00E4509A">
      <w:pPr>
        <w:pStyle w:val="Paragraphedeliste"/>
        <w:numPr>
          <w:ilvl w:val="0"/>
          <w:numId w:val="10"/>
        </w:numPr>
        <w:jc w:val="both"/>
        <w:rPr>
          <w:rFonts w:ascii="Marianne" w:hAnsi="Marianne"/>
          <w:lang w:val="fr-FR"/>
        </w:rPr>
      </w:pPr>
      <w:r>
        <w:rPr>
          <w:rFonts w:ascii="Marianne" w:hAnsi="Marianne"/>
          <w:lang w:val="fr-FR"/>
        </w:rPr>
        <w:t>X € TTC pour les frais annexes (transport, petits matériels) (au maximum 15% du montant total)</w:t>
      </w:r>
      <w:r w:rsidRPr="00826416">
        <w:rPr>
          <w:rFonts w:ascii="Marianne" w:hAnsi="Marianne"/>
          <w:lang w:val="fr-FR"/>
        </w:rPr>
        <w:t xml:space="preserve"> </w:t>
      </w:r>
    </w:p>
    <w:p w14:paraId="2017D34D" w14:textId="77777777" w:rsidR="00E4509A" w:rsidRDefault="00E4509A" w:rsidP="00E4509A">
      <w:pPr>
        <w:jc w:val="both"/>
        <w:rPr>
          <w:rFonts w:ascii="Marianne" w:hAnsi="Marianne"/>
          <w:b/>
          <w:bCs/>
          <w:lang w:val="fr-FR"/>
        </w:rPr>
      </w:pPr>
    </w:p>
    <w:p w14:paraId="4D1206B1" w14:textId="77777777" w:rsidR="00E4509A" w:rsidRDefault="00E4509A" w:rsidP="00E4509A">
      <w:pPr>
        <w:jc w:val="both"/>
        <w:rPr>
          <w:rFonts w:ascii="Marianne" w:hAnsi="Marianne"/>
          <w:b/>
          <w:bCs/>
          <w:lang w:val="fr-FR"/>
        </w:rPr>
      </w:pPr>
    </w:p>
    <w:p w14:paraId="47978659" w14:textId="77777777" w:rsidR="00E4509A" w:rsidRPr="009330F9" w:rsidRDefault="00E4509A" w:rsidP="00E4509A">
      <w:pPr>
        <w:jc w:val="both"/>
        <w:rPr>
          <w:rFonts w:ascii="Marianne" w:hAnsi="Marianne"/>
          <w:b/>
          <w:bCs/>
          <w:lang w:val="fr-FR"/>
        </w:rPr>
      </w:pPr>
    </w:p>
    <w:p w14:paraId="1B09DA34" w14:textId="77777777" w:rsidR="00E4509A" w:rsidRPr="009330F9" w:rsidRDefault="00E4509A" w:rsidP="00E4509A">
      <w:pPr>
        <w:pBdr>
          <w:top w:val="single" w:sz="4" w:space="1" w:color="auto"/>
          <w:left w:val="single" w:sz="4" w:space="4" w:color="auto"/>
          <w:bottom w:val="single" w:sz="4" w:space="1" w:color="auto"/>
          <w:right w:val="single" w:sz="4" w:space="4" w:color="auto"/>
        </w:pBdr>
        <w:shd w:val="clear" w:color="auto" w:fill="E7E6E6" w:themeFill="background2"/>
        <w:jc w:val="both"/>
        <w:rPr>
          <w:rFonts w:ascii="Marianne" w:hAnsi="Marianne"/>
          <w:lang w:val="fr-FR"/>
        </w:rPr>
      </w:pPr>
      <w:r w:rsidRPr="00647694">
        <w:rPr>
          <w:rFonts w:ascii="Marianne" w:hAnsi="Marianne"/>
          <w:b/>
          <w:bCs/>
          <w:u w:val="single"/>
          <w:lang w:val="fr-FR"/>
        </w:rPr>
        <w:t>Attention</w:t>
      </w:r>
      <w:r w:rsidRPr="009330F9">
        <w:rPr>
          <w:rFonts w:ascii="Marianne" w:hAnsi="Marianne"/>
          <w:lang w:val="fr-FR"/>
        </w:rPr>
        <w:t> : Le chiffrage du projet est très important. C’est ce montant qui sera versé à l’établissement, dans sa totalité, par l</w:t>
      </w:r>
      <w:r>
        <w:rPr>
          <w:rFonts w:ascii="Marianne" w:hAnsi="Marianne"/>
          <w:lang w:val="fr-FR"/>
        </w:rPr>
        <w:t>a</w:t>
      </w:r>
      <w:r w:rsidRPr="009330F9">
        <w:rPr>
          <w:rFonts w:ascii="Marianne" w:hAnsi="Marianne"/>
          <w:lang w:val="fr-FR"/>
        </w:rPr>
        <w:t xml:space="preserve"> DRAJES</w:t>
      </w:r>
      <w:r>
        <w:rPr>
          <w:rFonts w:ascii="Marianne" w:hAnsi="Marianne"/>
          <w:lang w:val="fr-FR"/>
        </w:rPr>
        <w:t>, dès la convention signée</w:t>
      </w:r>
      <w:r w:rsidRPr="009330F9">
        <w:rPr>
          <w:rFonts w:ascii="Marianne" w:hAnsi="Marianne"/>
          <w:lang w:val="fr-FR"/>
        </w:rPr>
        <w:t>.</w:t>
      </w:r>
    </w:p>
    <w:p w14:paraId="5F9AED32" w14:textId="77777777" w:rsidR="00AD4DAA" w:rsidRPr="00E4509A" w:rsidRDefault="00AD4DAA" w:rsidP="00E4509A">
      <w:pPr>
        <w:rPr>
          <w:lang w:val="fr-FR"/>
        </w:rPr>
      </w:pPr>
    </w:p>
    <w:sectPr w:rsidR="00AD4DAA" w:rsidRPr="00E4509A" w:rsidSect="00E4509A">
      <w:pgSz w:w="11910" w:h="16840"/>
      <w:pgMar w:top="851" w:right="853" w:bottom="1320" w:left="851"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C7E7" w14:textId="77777777" w:rsidR="00D01F69" w:rsidRDefault="00D01F69" w:rsidP="00E4509A">
      <w:r>
        <w:separator/>
      </w:r>
    </w:p>
  </w:endnote>
  <w:endnote w:type="continuationSeparator" w:id="0">
    <w:p w14:paraId="5C11E6D4" w14:textId="77777777" w:rsidR="00D01F69" w:rsidRDefault="00D01F69" w:rsidP="00E4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B25B" w14:textId="77777777" w:rsidR="00E4509A" w:rsidRPr="00272DA0" w:rsidRDefault="00E4509A">
    <w:pPr>
      <w:tabs>
        <w:tab w:val="right" w:pos="9071"/>
      </w:tabs>
      <w:spacing w:line="259" w:lineRule="auto"/>
      <w:ind w:right="-2"/>
      <w:rPr>
        <w:lang w:val="fr-FR"/>
      </w:rPr>
    </w:pPr>
    <w:r w:rsidRPr="00272DA0">
      <w:rPr>
        <w:sz w:val="20"/>
        <w:lang w:val="fr-FR"/>
      </w:rPr>
      <w:t>Mise à jour de la maquette : novembre 2019</w:t>
    </w:r>
    <w:r w:rsidRPr="00272DA0">
      <w:rPr>
        <w:sz w:val="20"/>
        <w:lang w:val="fr-FR"/>
      </w:rPr>
      <w:tab/>
      <w:t xml:space="preserve">Page </w:t>
    </w:r>
    <w:r>
      <w:fldChar w:fldCharType="begin"/>
    </w:r>
    <w:r w:rsidRPr="00272DA0">
      <w:rPr>
        <w:lang w:val="fr-FR"/>
      </w:rPr>
      <w:instrText xml:space="preserve"> PAGE   \* MERGEFORMAT </w:instrText>
    </w:r>
    <w:r>
      <w:fldChar w:fldCharType="separate"/>
    </w:r>
    <w:r w:rsidRPr="00272DA0">
      <w:rPr>
        <w:sz w:val="20"/>
        <w:lang w:val="fr-FR"/>
      </w:rPr>
      <w:t>1</w:t>
    </w:r>
    <w:r>
      <w:rPr>
        <w:sz w:val="20"/>
      </w:rPr>
      <w:fldChar w:fldCharType="end"/>
    </w:r>
    <w:r w:rsidRPr="00272DA0">
      <w:rPr>
        <w:sz w:val="20"/>
        <w:lang w:val="fr-FR"/>
      </w:rPr>
      <w:t xml:space="preserve"> sur </w:t>
    </w:r>
    <w:r>
      <w:fldChar w:fldCharType="begin"/>
    </w:r>
    <w:r w:rsidRPr="00272DA0">
      <w:rPr>
        <w:lang w:val="fr-FR"/>
      </w:rPr>
      <w:instrText>NUMPAGES \* MERGEFORMAT</w:instrText>
    </w:r>
    <w:r>
      <w:fldChar w:fldCharType="separate"/>
    </w:r>
    <w:r w:rsidRPr="00272DA0">
      <w:rPr>
        <w:noProof/>
        <w:sz w:val="20"/>
        <w:lang w:val="fr-FR"/>
      </w:rPr>
      <w:t>9</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0AD0" w14:textId="77777777" w:rsidR="00E4509A" w:rsidRDefault="00E4509A" w:rsidP="00917AFB">
    <w:pPr>
      <w:tabs>
        <w:tab w:val="right" w:pos="9071"/>
      </w:tabs>
      <w:spacing w:line="259" w:lineRule="auto"/>
      <w:ind w:right="-2"/>
    </w:pPr>
    <w:r>
      <w:rPr>
        <w:sz w:val="20"/>
      </w:rPr>
      <w:tab/>
      <w:t xml:space="preserve">Page </w:t>
    </w:r>
    <w:r>
      <w:fldChar w:fldCharType="begin"/>
    </w:r>
    <w:r>
      <w:instrText xml:space="preserve"> PAGE   \* MERGEFORMAT </w:instrText>
    </w:r>
    <w:r>
      <w:fldChar w:fldCharType="separate"/>
    </w:r>
    <w:r w:rsidRPr="00D71E00">
      <w:rPr>
        <w:noProof/>
        <w:sz w:val="20"/>
      </w:rPr>
      <w:t>9</w:t>
    </w:r>
    <w:r>
      <w:rPr>
        <w:sz w:val="20"/>
      </w:rPr>
      <w:fldChar w:fldCharType="end"/>
    </w:r>
    <w:r>
      <w:rPr>
        <w:sz w:val="20"/>
      </w:rPr>
      <w:t xml:space="preserve"> sur </w:t>
    </w:r>
    <w:r>
      <w:fldChar w:fldCharType="begin"/>
    </w:r>
    <w:r>
      <w:instrText>NUMPAGES \* MERGEFORMAT</w:instrText>
    </w:r>
    <w:r>
      <w:fldChar w:fldCharType="separate"/>
    </w:r>
    <w:r w:rsidRPr="00D71E00">
      <w:rPr>
        <w:noProof/>
        <w:sz w:val="20"/>
      </w:rPr>
      <w:t>9</w:t>
    </w:r>
    <w:r>
      <w:rPr>
        <w:noProof/>
        <w:sz w:val="20"/>
      </w:rPr>
      <w:fldChar w:fldCharType="end"/>
    </w:r>
  </w:p>
  <w:p w14:paraId="4A3C9AF7" w14:textId="77777777" w:rsidR="00E4509A" w:rsidRDefault="00E4509A">
    <w:pPr>
      <w:tabs>
        <w:tab w:val="right" w:pos="9071"/>
      </w:tabs>
      <w:spacing w:line="259" w:lineRule="auto"/>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77A9" w14:textId="77777777" w:rsidR="00E4509A" w:rsidRDefault="00E4509A" w:rsidP="00917AFB">
    <w:pPr>
      <w:tabs>
        <w:tab w:val="right" w:pos="9071"/>
      </w:tabs>
      <w:spacing w:line="259" w:lineRule="auto"/>
      <w:ind w:right="-2"/>
    </w:pPr>
    <w:r>
      <w:rPr>
        <w:sz w:val="20"/>
      </w:rPr>
      <w:tab/>
      <w:t xml:space="preserve">Page </w:t>
    </w:r>
    <w:r>
      <w:fldChar w:fldCharType="begin"/>
    </w:r>
    <w:r>
      <w:instrText xml:space="preserve"> PAGE   \* MERGEFORMAT </w:instrText>
    </w:r>
    <w:r>
      <w:fldChar w:fldCharType="separate"/>
    </w:r>
    <w:r w:rsidRPr="00D71E00">
      <w:rPr>
        <w:noProof/>
        <w:sz w:val="20"/>
      </w:rPr>
      <w:t>2</w:t>
    </w:r>
    <w:r>
      <w:rPr>
        <w:sz w:val="20"/>
      </w:rPr>
      <w:fldChar w:fldCharType="end"/>
    </w:r>
    <w:r>
      <w:rPr>
        <w:sz w:val="20"/>
      </w:rPr>
      <w:t xml:space="preserve"> sur </w:t>
    </w:r>
    <w:r>
      <w:fldChar w:fldCharType="begin"/>
    </w:r>
    <w:r>
      <w:instrText>NUMPAGES \* MERGEFORMAT</w:instrText>
    </w:r>
    <w:r>
      <w:fldChar w:fldCharType="separate"/>
    </w:r>
    <w:r w:rsidRPr="00D71E00">
      <w:rPr>
        <w:noProof/>
        <w:sz w:val="20"/>
      </w:rPr>
      <w:t>9</w:t>
    </w:r>
    <w:r>
      <w:rPr>
        <w:noProof/>
        <w:sz w:val="20"/>
      </w:rPr>
      <w:fldChar w:fldCharType="end"/>
    </w:r>
  </w:p>
  <w:p w14:paraId="2EE8909F" w14:textId="77777777" w:rsidR="00E4509A" w:rsidRDefault="00E4509A">
    <w:pPr>
      <w:tabs>
        <w:tab w:val="right" w:pos="9071"/>
      </w:tabs>
      <w:spacing w:line="259" w:lineRule="auto"/>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B5AB" w14:textId="77777777" w:rsidR="00D01F69" w:rsidRDefault="00D01F69" w:rsidP="00E4509A">
      <w:r>
        <w:separator/>
      </w:r>
    </w:p>
  </w:footnote>
  <w:footnote w:type="continuationSeparator" w:id="0">
    <w:p w14:paraId="3B0A7355" w14:textId="77777777" w:rsidR="00D01F69" w:rsidRDefault="00D01F69" w:rsidP="00E4509A">
      <w:r>
        <w:continuationSeparator/>
      </w:r>
    </w:p>
  </w:footnote>
  <w:footnote w:id="1">
    <w:p w14:paraId="6404B682" w14:textId="77777777" w:rsidR="00E4509A" w:rsidRDefault="00E4509A" w:rsidP="00E4509A">
      <w:pPr>
        <w:pStyle w:val="Notedebasdepage"/>
        <w:ind w:left="158"/>
      </w:pPr>
      <w:r>
        <w:rPr>
          <w:rStyle w:val="Appelnotedebasdep"/>
        </w:rPr>
        <w:footnoteRef/>
      </w:r>
      <w:r>
        <w:t xml:space="preserve"> </w:t>
      </w:r>
      <w:hyperlink r:id="rId1" w:history="1">
        <w:r w:rsidRPr="00D363AD">
          <w:rPr>
            <w:rStyle w:val="Lienhypertexte"/>
          </w:rPr>
          <w:t>https://www.legifrance.gouv.fr/codes/article_lc/LEGIARTI000043686574/</w:t>
        </w:r>
      </w:hyperlink>
      <w:r>
        <w:t xml:space="preserve"> </w:t>
      </w:r>
    </w:p>
  </w:footnote>
  <w:footnote w:id="2">
    <w:p w14:paraId="23DA8D38" w14:textId="77777777" w:rsidR="00E4509A" w:rsidRPr="009964F4" w:rsidRDefault="00E4509A" w:rsidP="00E4509A">
      <w:pPr>
        <w:pStyle w:val="Notedebasdepage"/>
        <w:spacing w:before="0"/>
        <w:ind w:left="158" w:hanging="11"/>
        <w:jc w:val="left"/>
        <w:rPr>
          <w:sz w:val="14"/>
        </w:rPr>
      </w:pPr>
      <w:r w:rsidRPr="009964F4">
        <w:rPr>
          <w:rStyle w:val="Appelnotedebasdep"/>
          <w:sz w:val="14"/>
        </w:rPr>
        <w:footnoteRef/>
      </w:r>
      <w:r w:rsidRPr="009964F4">
        <w:rPr>
          <w:sz w:val="14"/>
        </w:rPr>
        <w:t xml:space="preserve"> </w:t>
      </w:r>
      <w:hyperlink r:id="rId2" w:history="1">
        <w:r w:rsidRPr="009964F4">
          <w:rPr>
            <w:rStyle w:val="Lienhypertexte"/>
            <w:sz w:val="14"/>
          </w:rPr>
          <w:t>https://sports.gouv.fr/IMG/pdf/25-08-21_guide_-honorabilite_des_benevoles_25-08-21.pdf</w:t>
        </w:r>
      </w:hyperlink>
      <w:r w:rsidRPr="009964F4">
        <w:rPr>
          <w:sz w:val="14"/>
        </w:rPr>
        <w:t xml:space="preserve"> </w:t>
      </w:r>
    </w:p>
  </w:footnote>
  <w:footnote w:id="3">
    <w:p w14:paraId="126857B7" w14:textId="77777777" w:rsidR="00E4509A" w:rsidRPr="009964F4" w:rsidRDefault="00E4509A" w:rsidP="00E4509A">
      <w:pPr>
        <w:pStyle w:val="Notedebasdepage"/>
        <w:spacing w:before="0"/>
        <w:ind w:left="168" w:hanging="11"/>
        <w:rPr>
          <w:sz w:val="14"/>
        </w:rPr>
      </w:pPr>
      <w:r w:rsidRPr="009964F4">
        <w:rPr>
          <w:rStyle w:val="Appelnotedebasdep"/>
          <w:sz w:val="14"/>
        </w:rPr>
        <w:footnoteRef/>
      </w:r>
      <w:r w:rsidRPr="009964F4">
        <w:rPr>
          <w:sz w:val="14"/>
        </w:rPr>
        <w:t xml:space="preserve"> </w:t>
      </w:r>
      <w:hyperlink r:id="rId3" w:history="1">
        <w:r w:rsidRPr="009964F4">
          <w:rPr>
            <w:rStyle w:val="Lienhypertexte"/>
            <w:sz w:val="14"/>
          </w:rPr>
          <w:t>https://www.legifrance.gouv.fr/codes/article_lc/LEGIARTI000021042085</w:t>
        </w:r>
      </w:hyperlink>
      <w:r w:rsidRPr="009964F4">
        <w:rPr>
          <w:sz w:val="14"/>
        </w:rPr>
        <w:t xml:space="preserve"> </w:t>
      </w:r>
    </w:p>
  </w:footnote>
  <w:footnote w:id="4">
    <w:p w14:paraId="47F9CE10" w14:textId="77777777" w:rsidR="00E4509A" w:rsidRPr="009964F4" w:rsidRDefault="00E4509A" w:rsidP="00E4509A">
      <w:pPr>
        <w:pStyle w:val="Notedebasdepage"/>
        <w:spacing w:before="0"/>
        <w:ind w:left="178"/>
        <w:rPr>
          <w:sz w:val="14"/>
        </w:rPr>
      </w:pPr>
      <w:r w:rsidRPr="009964F4">
        <w:rPr>
          <w:rStyle w:val="Appelnotedebasdep"/>
          <w:sz w:val="14"/>
        </w:rPr>
        <w:footnoteRef/>
      </w:r>
      <w:hyperlink r:id="rId4" w:history="1">
        <w:r w:rsidRPr="009964F4">
          <w:rPr>
            <w:rStyle w:val="Lienhypertexte"/>
            <w:sz w:val="14"/>
          </w:rPr>
          <w:t>https://associations.gouv.fr/l-agrement-des-associations-sportives-faut-il-le-demander.html</w:t>
        </w:r>
      </w:hyperlink>
      <w:r w:rsidRPr="009964F4">
        <w:rPr>
          <w:sz w:val="14"/>
        </w:rPr>
        <w:t xml:space="preserve"> </w:t>
      </w:r>
    </w:p>
  </w:footnote>
  <w:footnote w:id="5">
    <w:p w14:paraId="556319B2" w14:textId="77777777" w:rsidR="00E4509A" w:rsidRDefault="00E4509A" w:rsidP="00E4509A">
      <w:pPr>
        <w:pStyle w:val="Notedebasdepage"/>
        <w:spacing w:before="0"/>
        <w:ind w:left="148" w:hanging="11"/>
      </w:pPr>
      <w:r>
        <w:rPr>
          <w:rStyle w:val="Appelnotedebasdep"/>
        </w:rPr>
        <w:footnoteRef/>
      </w:r>
      <w:r>
        <w:t xml:space="preserve"> </w:t>
      </w:r>
      <w:hyperlink r:id="rId5" w:history="1">
        <w:r w:rsidRPr="00DB2CFA">
          <w:rPr>
            <w:rStyle w:val="Lienhypertexte"/>
          </w:rPr>
          <w:t>https://www.legifrance.gouv.fr/codes/article_lc/LEGIARTI000006547685/2006-05-25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5DE5" w14:textId="77777777" w:rsidR="00E4509A" w:rsidRDefault="00E4509A" w:rsidP="00215D30">
    <w:pPr>
      <w:pStyle w:val="Corpsdetexte"/>
      <w:ind w:left="114"/>
      <w:rPr>
        <w:rFonts w:ascii="Marianne" w:hAnsi="Marianne"/>
        <w:noProof/>
        <w:color w:val="1F497D"/>
        <w:sz w:val="14"/>
        <w:szCs w:val="16"/>
        <w:lang w:val="fr-FR" w:eastAsia="fr-FR"/>
      </w:rPr>
    </w:pPr>
  </w:p>
  <w:p w14:paraId="568DF6F4" w14:textId="77777777" w:rsidR="00E4509A" w:rsidRPr="009964F4" w:rsidRDefault="00E4509A" w:rsidP="009964F4">
    <w:pPr>
      <w:pStyle w:val="En-tte"/>
      <w:tabs>
        <w:tab w:val="center" w:pos="9072"/>
      </w:tabs>
      <w:ind w:right="-1"/>
      <w:jc w:val="center"/>
      <w:rPr>
        <w:b/>
        <w:sz w:val="28"/>
      </w:rPr>
    </w:pPr>
  </w:p>
  <w:p w14:paraId="1F47C389" w14:textId="77777777" w:rsidR="00E4509A" w:rsidRDefault="00E45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3C71"/>
    <w:multiLevelType w:val="hybridMultilevel"/>
    <w:tmpl w:val="07FC8D1A"/>
    <w:lvl w:ilvl="0" w:tplc="EABE0D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2226A1"/>
    <w:multiLevelType w:val="hybridMultilevel"/>
    <w:tmpl w:val="66C64F84"/>
    <w:lvl w:ilvl="0" w:tplc="EABE0D36">
      <w:start w:val="1"/>
      <w:numFmt w:val="bullet"/>
      <w:lvlText w:val=""/>
      <w:lvlJc w:val="left"/>
      <w:pPr>
        <w:ind w:left="741" w:hanging="360"/>
      </w:pPr>
      <w:rPr>
        <w:rFonts w:ascii="Symbol" w:hAnsi="Symbol" w:hint="default"/>
      </w:rPr>
    </w:lvl>
    <w:lvl w:ilvl="1" w:tplc="26B41754">
      <w:start w:val="1"/>
      <w:numFmt w:val="bullet"/>
      <w:lvlText w:val="o"/>
      <w:lvlJc w:val="left"/>
      <w:pPr>
        <w:ind w:left="1461" w:hanging="360"/>
      </w:pPr>
      <w:rPr>
        <w:rFonts w:ascii="Courier New" w:hAnsi="Courier New" w:cs="Courier New" w:hint="default"/>
      </w:rPr>
    </w:lvl>
    <w:lvl w:ilvl="2" w:tplc="78B06B3A">
      <w:start w:val="1"/>
      <w:numFmt w:val="bullet"/>
      <w:lvlText w:val=""/>
      <w:lvlJc w:val="left"/>
      <w:pPr>
        <w:ind w:left="2181" w:hanging="360"/>
      </w:pPr>
      <w:rPr>
        <w:rFonts w:ascii="Wingdings" w:hAnsi="Wingdings" w:hint="default"/>
      </w:rPr>
    </w:lvl>
    <w:lvl w:ilvl="3" w:tplc="F2E4A9C8">
      <w:start w:val="1"/>
      <w:numFmt w:val="bullet"/>
      <w:lvlText w:val=""/>
      <w:lvlJc w:val="left"/>
      <w:pPr>
        <w:ind w:left="2901" w:hanging="360"/>
      </w:pPr>
      <w:rPr>
        <w:rFonts w:ascii="Symbol" w:hAnsi="Symbol" w:hint="default"/>
      </w:rPr>
    </w:lvl>
    <w:lvl w:ilvl="4" w:tplc="10F28C2E">
      <w:start w:val="1"/>
      <w:numFmt w:val="bullet"/>
      <w:lvlText w:val="o"/>
      <w:lvlJc w:val="left"/>
      <w:pPr>
        <w:ind w:left="3621" w:hanging="360"/>
      </w:pPr>
      <w:rPr>
        <w:rFonts w:ascii="Courier New" w:hAnsi="Courier New" w:cs="Courier New" w:hint="default"/>
      </w:rPr>
    </w:lvl>
    <w:lvl w:ilvl="5" w:tplc="58A8AE2A">
      <w:start w:val="1"/>
      <w:numFmt w:val="bullet"/>
      <w:lvlText w:val=""/>
      <w:lvlJc w:val="left"/>
      <w:pPr>
        <w:ind w:left="4341" w:hanging="360"/>
      </w:pPr>
      <w:rPr>
        <w:rFonts w:ascii="Wingdings" w:hAnsi="Wingdings" w:hint="default"/>
      </w:rPr>
    </w:lvl>
    <w:lvl w:ilvl="6" w:tplc="3460BA24">
      <w:start w:val="1"/>
      <w:numFmt w:val="bullet"/>
      <w:lvlText w:val=""/>
      <w:lvlJc w:val="left"/>
      <w:pPr>
        <w:ind w:left="5061" w:hanging="360"/>
      </w:pPr>
      <w:rPr>
        <w:rFonts w:ascii="Symbol" w:hAnsi="Symbol" w:hint="default"/>
      </w:rPr>
    </w:lvl>
    <w:lvl w:ilvl="7" w:tplc="6F243608">
      <w:start w:val="1"/>
      <w:numFmt w:val="bullet"/>
      <w:lvlText w:val="o"/>
      <w:lvlJc w:val="left"/>
      <w:pPr>
        <w:ind w:left="5781" w:hanging="360"/>
      </w:pPr>
      <w:rPr>
        <w:rFonts w:ascii="Courier New" w:hAnsi="Courier New" w:cs="Courier New" w:hint="default"/>
      </w:rPr>
    </w:lvl>
    <w:lvl w:ilvl="8" w:tplc="609CC2F8">
      <w:start w:val="1"/>
      <w:numFmt w:val="bullet"/>
      <w:lvlText w:val=""/>
      <w:lvlJc w:val="left"/>
      <w:pPr>
        <w:ind w:left="6501" w:hanging="360"/>
      </w:pPr>
      <w:rPr>
        <w:rFonts w:ascii="Wingdings" w:hAnsi="Wingdings" w:hint="default"/>
      </w:rPr>
    </w:lvl>
  </w:abstractNum>
  <w:abstractNum w:abstractNumId="2" w15:restartNumberingAfterBreak="0">
    <w:nsid w:val="35C92902"/>
    <w:multiLevelType w:val="multilevel"/>
    <w:tmpl w:val="BD7825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62A2EA3"/>
    <w:multiLevelType w:val="hybridMultilevel"/>
    <w:tmpl w:val="C2305758"/>
    <w:lvl w:ilvl="0" w:tplc="268C2DDE">
      <w:start w:val="1"/>
      <w:numFmt w:val="bullet"/>
      <w:lvlText w:val=""/>
      <w:lvlJc w:val="left"/>
      <w:pPr>
        <w:ind w:left="720" w:hanging="360"/>
      </w:pPr>
      <w:rPr>
        <w:rFonts w:ascii="Symbol" w:hAnsi="Symbol" w:hint="default"/>
      </w:rPr>
    </w:lvl>
    <w:lvl w:ilvl="1" w:tplc="E3B65354">
      <w:start w:val="1"/>
      <w:numFmt w:val="bullet"/>
      <w:lvlText w:val="o"/>
      <w:lvlJc w:val="left"/>
      <w:pPr>
        <w:ind w:left="1440" w:hanging="360"/>
      </w:pPr>
      <w:rPr>
        <w:rFonts w:ascii="Courier New" w:hAnsi="Courier New" w:cs="Courier New" w:hint="default"/>
      </w:rPr>
    </w:lvl>
    <w:lvl w:ilvl="2" w:tplc="52ECA2E2">
      <w:start w:val="1"/>
      <w:numFmt w:val="bullet"/>
      <w:lvlText w:val=""/>
      <w:lvlJc w:val="left"/>
      <w:pPr>
        <w:ind w:left="2160" w:hanging="360"/>
      </w:pPr>
      <w:rPr>
        <w:rFonts w:ascii="Wingdings" w:hAnsi="Wingdings" w:hint="default"/>
      </w:rPr>
    </w:lvl>
    <w:lvl w:ilvl="3" w:tplc="45DEABE8">
      <w:start w:val="1"/>
      <w:numFmt w:val="bullet"/>
      <w:lvlText w:val=""/>
      <w:lvlJc w:val="left"/>
      <w:pPr>
        <w:ind w:left="2880" w:hanging="360"/>
      </w:pPr>
      <w:rPr>
        <w:rFonts w:ascii="Symbol" w:hAnsi="Symbol" w:hint="default"/>
      </w:rPr>
    </w:lvl>
    <w:lvl w:ilvl="4" w:tplc="529CADC6">
      <w:start w:val="1"/>
      <w:numFmt w:val="bullet"/>
      <w:lvlText w:val="o"/>
      <w:lvlJc w:val="left"/>
      <w:pPr>
        <w:ind w:left="3600" w:hanging="360"/>
      </w:pPr>
      <w:rPr>
        <w:rFonts w:ascii="Courier New" w:hAnsi="Courier New" w:cs="Courier New" w:hint="default"/>
      </w:rPr>
    </w:lvl>
    <w:lvl w:ilvl="5" w:tplc="05107964">
      <w:start w:val="1"/>
      <w:numFmt w:val="bullet"/>
      <w:lvlText w:val=""/>
      <w:lvlJc w:val="left"/>
      <w:pPr>
        <w:ind w:left="4320" w:hanging="360"/>
      </w:pPr>
      <w:rPr>
        <w:rFonts w:ascii="Wingdings" w:hAnsi="Wingdings" w:hint="default"/>
      </w:rPr>
    </w:lvl>
    <w:lvl w:ilvl="6" w:tplc="51AA4CAC">
      <w:start w:val="1"/>
      <w:numFmt w:val="bullet"/>
      <w:lvlText w:val=""/>
      <w:lvlJc w:val="left"/>
      <w:pPr>
        <w:ind w:left="5040" w:hanging="360"/>
      </w:pPr>
      <w:rPr>
        <w:rFonts w:ascii="Symbol" w:hAnsi="Symbol" w:hint="default"/>
      </w:rPr>
    </w:lvl>
    <w:lvl w:ilvl="7" w:tplc="B6FEDE26">
      <w:start w:val="1"/>
      <w:numFmt w:val="bullet"/>
      <w:lvlText w:val="o"/>
      <w:lvlJc w:val="left"/>
      <w:pPr>
        <w:ind w:left="5760" w:hanging="360"/>
      </w:pPr>
      <w:rPr>
        <w:rFonts w:ascii="Courier New" w:hAnsi="Courier New" w:cs="Courier New" w:hint="default"/>
      </w:rPr>
    </w:lvl>
    <w:lvl w:ilvl="8" w:tplc="0E6205F6">
      <w:start w:val="1"/>
      <w:numFmt w:val="bullet"/>
      <w:lvlText w:val=""/>
      <w:lvlJc w:val="left"/>
      <w:pPr>
        <w:ind w:left="6480" w:hanging="360"/>
      </w:pPr>
      <w:rPr>
        <w:rFonts w:ascii="Wingdings" w:hAnsi="Wingdings" w:hint="default"/>
      </w:rPr>
    </w:lvl>
  </w:abstractNum>
  <w:abstractNum w:abstractNumId="4" w15:restartNumberingAfterBreak="0">
    <w:nsid w:val="37A03989"/>
    <w:multiLevelType w:val="hybridMultilevel"/>
    <w:tmpl w:val="0584FC82"/>
    <w:lvl w:ilvl="0" w:tplc="C9508E50">
      <w:start w:val="1"/>
      <w:numFmt w:val="bullet"/>
      <w:lvlText w:val="-"/>
      <w:lvlJc w:val="left"/>
      <w:pPr>
        <w:ind w:left="1287" w:hanging="360"/>
      </w:pPr>
      <w:rPr>
        <w:rFonts w:ascii="Calibri" w:eastAsia="Calibri" w:hAnsi="Calibri" w:cs="Calibri" w:hint="default"/>
      </w:rPr>
    </w:lvl>
    <w:lvl w:ilvl="1" w:tplc="3CB0BF24">
      <w:start w:val="1"/>
      <w:numFmt w:val="bullet"/>
      <w:lvlText w:val="o"/>
      <w:lvlJc w:val="left"/>
      <w:pPr>
        <w:ind w:left="2007" w:hanging="360"/>
      </w:pPr>
      <w:rPr>
        <w:rFonts w:ascii="Courier New" w:hAnsi="Courier New" w:cs="Courier New" w:hint="default"/>
      </w:rPr>
    </w:lvl>
    <w:lvl w:ilvl="2" w:tplc="78FA77E0">
      <w:start w:val="1"/>
      <w:numFmt w:val="bullet"/>
      <w:lvlText w:val=""/>
      <w:lvlJc w:val="left"/>
      <w:pPr>
        <w:ind w:left="2727" w:hanging="360"/>
      </w:pPr>
      <w:rPr>
        <w:rFonts w:ascii="Wingdings" w:hAnsi="Wingdings" w:hint="default"/>
      </w:rPr>
    </w:lvl>
    <w:lvl w:ilvl="3" w:tplc="6DAA6FFE">
      <w:start w:val="1"/>
      <w:numFmt w:val="bullet"/>
      <w:lvlText w:val=""/>
      <w:lvlJc w:val="left"/>
      <w:pPr>
        <w:ind w:left="3447" w:hanging="360"/>
      </w:pPr>
      <w:rPr>
        <w:rFonts w:ascii="Symbol" w:hAnsi="Symbol" w:hint="default"/>
      </w:rPr>
    </w:lvl>
    <w:lvl w:ilvl="4" w:tplc="E2626FB2">
      <w:start w:val="1"/>
      <w:numFmt w:val="bullet"/>
      <w:lvlText w:val="o"/>
      <w:lvlJc w:val="left"/>
      <w:pPr>
        <w:ind w:left="4167" w:hanging="360"/>
      </w:pPr>
      <w:rPr>
        <w:rFonts w:ascii="Courier New" w:hAnsi="Courier New" w:cs="Courier New" w:hint="default"/>
      </w:rPr>
    </w:lvl>
    <w:lvl w:ilvl="5" w:tplc="98E6319E">
      <w:start w:val="1"/>
      <w:numFmt w:val="bullet"/>
      <w:lvlText w:val=""/>
      <w:lvlJc w:val="left"/>
      <w:pPr>
        <w:ind w:left="4887" w:hanging="360"/>
      </w:pPr>
      <w:rPr>
        <w:rFonts w:ascii="Wingdings" w:hAnsi="Wingdings" w:hint="default"/>
      </w:rPr>
    </w:lvl>
    <w:lvl w:ilvl="6" w:tplc="FD2AFCF0">
      <w:start w:val="1"/>
      <w:numFmt w:val="bullet"/>
      <w:lvlText w:val=""/>
      <w:lvlJc w:val="left"/>
      <w:pPr>
        <w:ind w:left="5607" w:hanging="360"/>
      </w:pPr>
      <w:rPr>
        <w:rFonts w:ascii="Symbol" w:hAnsi="Symbol" w:hint="default"/>
      </w:rPr>
    </w:lvl>
    <w:lvl w:ilvl="7" w:tplc="0F7AFEE0">
      <w:start w:val="1"/>
      <w:numFmt w:val="bullet"/>
      <w:lvlText w:val="o"/>
      <w:lvlJc w:val="left"/>
      <w:pPr>
        <w:ind w:left="6327" w:hanging="360"/>
      </w:pPr>
      <w:rPr>
        <w:rFonts w:ascii="Courier New" w:hAnsi="Courier New" w:cs="Courier New" w:hint="default"/>
      </w:rPr>
    </w:lvl>
    <w:lvl w:ilvl="8" w:tplc="8A88EA46">
      <w:start w:val="1"/>
      <w:numFmt w:val="bullet"/>
      <w:lvlText w:val=""/>
      <w:lvlJc w:val="left"/>
      <w:pPr>
        <w:ind w:left="7047" w:hanging="360"/>
      </w:pPr>
      <w:rPr>
        <w:rFonts w:ascii="Wingdings" w:hAnsi="Wingdings" w:hint="default"/>
      </w:rPr>
    </w:lvl>
  </w:abstractNum>
  <w:abstractNum w:abstractNumId="5" w15:restartNumberingAfterBreak="0">
    <w:nsid w:val="38F83366"/>
    <w:multiLevelType w:val="hybridMultilevel"/>
    <w:tmpl w:val="22C08762"/>
    <w:lvl w:ilvl="0" w:tplc="543C097C">
      <w:start w:val="1"/>
      <w:numFmt w:val="bullet"/>
      <w:lvlText w:val=""/>
      <w:lvlJc w:val="left"/>
      <w:pPr>
        <w:ind w:left="720" w:hanging="360"/>
      </w:pPr>
      <w:rPr>
        <w:rFonts w:ascii="Symbol" w:hAnsi="Symbol" w:hint="default"/>
      </w:rPr>
    </w:lvl>
    <w:lvl w:ilvl="1" w:tplc="478C4C52">
      <w:start w:val="1"/>
      <w:numFmt w:val="bullet"/>
      <w:lvlText w:val="o"/>
      <w:lvlJc w:val="left"/>
      <w:pPr>
        <w:ind w:left="1440" w:hanging="360"/>
      </w:pPr>
      <w:rPr>
        <w:rFonts w:ascii="Courier New" w:hAnsi="Courier New" w:cs="Courier New" w:hint="default"/>
      </w:rPr>
    </w:lvl>
    <w:lvl w:ilvl="2" w:tplc="4D8C6F9C">
      <w:start w:val="1"/>
      <w:numFmt w:val="bullet"/>
      <w:lvlText w:val=""/>
      <w:lvlJc w:val="left"/>
      <w:pPr>
        <w:ind w:left="2160" w:hanging="360"/>
      </w:pPr>
      <w:rPr>
        <w:rFonts w:ascii="Wingdings" w:hAnsi="Wingdings" w:hint="default"/>
      </w:rPr>
    </w:lvl>
    <w:lvl w:ilvl="3" w:tplc="494435F2">
      <w:start w:val="1"/>
      <w:numFmt w:val="bullet"/>
      <w:lvlText w:val=""/>
      <w:lvlJc w:val="left"/>
      <w:pPr>
        <w:ind w:left="2880" w:hanging="360"/>
      </w:pPr>
      <w:rPr>
        <w:rFonts w:ascii="Symbol" w:hAnsi="Symbol" w:hint="default"/>
      </w:rPr>
    </w:lvl>
    <w:lvl w:ilvl="4" w:tplc="DFC65F08">
      <w:start w:val="1"/>
      <w:numFmt w:val="bullet"/>
      <w:lvlText w:val="o"/>
      <w:lvlJc w:val="left"/>
      <w:pPr>
        <w:ind w:left="3600" w:hanging="360"/>
      </w:pPr>
      <w:rPr>
        <w:rFonts w:ascii="Courier New" w:hAnsi="Courier New" w:cs="Courier New" w:hint="default"/>
      </w:rPr>
    </w:lvl>
    <w:lvl w:ilvl="5" w:tplc="46F21BC4">
      <w:start w:val="1"/>
      <w:numFmt w:val="bullet"/>
      <w:lvlText w:val=""/>
      <w:lvlJc w:val="left"/>
      <w:pPr>
        <w:ind w:left="4320" w:hanging="360"/>
      </w:pPr>
      <w:rPr>
        <w:rFonts w:ascii="Wingdings" w:hAnsi="Wingdings" w:hint="default"/>
      </w:rPr>
    </w:lvl>
    <w:lvl w:ilvl="6" w:tplc="935814EE">
      <w:start w:val="1"/>
      <w:numFmt w:val="bullet"/>
      <w:lvlText w:val=""/>
      <w:lvlJc w:val="left"/>
      <w:pPr>
        <w:ind w:left="5040" w:hanging="360"/>
      </w:pPr>
      <w:rPr>
        <w:rFonts w:ascii="Symbol" w:hAnsi="Symbol" w:hint="default"/>
      </w:rPr>
    </w:lvl>
    <w:lvl w:ilvl="7" w:tplc="39EEBFEC">
      <w:start w:val="1"/>
      <w:numFmt w:val="bullet"/>
      <w:lvlText w:val="o"/>
      <w:lvlJc w:val="left"/>
      <w:pPr>
        <w:ind w:left="5760" w:hanging="360"/>
      </w:pPr>
      <w:rPr>
        <w:rFonts w:ascii="Courier New" w:hAnsi="Courier New" w:cs="Courier New" w:hint="default"/>
      </w:rPr>
    </w:lvl>
    <w:lvl w:ilvl="8" w:tplc="5B8A366C">
      <w:start w:val="1"/>
      <w:numFmt w:val="bullet"/>
      <w:lvlText w:val=""/>
      <w:lvlJc w:val="left"/>
      <w:pPr>
        <w:ind w:left="6480" w:hanging="360"/>
      </w:pPr>
      <w:rPr>
        <w:rFonts w:ascii="Wingdings" w:hAnsi="Wingdings" w:hint="default"/>
      </w:rPr>
    </w:lvl>
  </w:abstractNum>
  <w:abstractNum w:abstractNumId="6" w15:restartNumberingAfterBreak="0">
    <w:nsid w:val="490B75AD"/>
    <w:multiLevelType w:val="multilevel"/>
    <w:tmpl w:val="83CC97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78F1D64"/>
    <w:multiLevelType w:val="hybridMultilevel"/>
    <w:tmpl w:val="F4340484"/>
    <w:lvl w:ilvl="0" w:tplc="74DED5A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E4601C"/>
    <w:multiLevelType w:val="hybridMultilevel"/>
    <w:tmpl w:val="B43A9F76"/>
    <w:lvl w:ilvl="0" w:tplc="5DB8D6D8">
      <w:start w:val="1"/>
      <w:numFmt w:val="bullet"/>
      <w:lvlText w:val="-"/>
      <w:lvlJc w:val="left"/>
      <w:pPr>
        <w:ind w:left="1298" w:hanging="360"/>
      </w:pPr>
      <w:rPr>
        <w:rFonts w:ascii="Calibri" w:eastAsia="Calibri" w:hAnsi="Calibri" w:cs="Calibri" w:hint="default"/>
      </w:rPr>
    </w:lvl>
    <w:lvl w:ilvl="1" w:tplc="040C0003">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9" w15:restartNumberingAfterBreak="0">
    <w:nsid w:val="7B787177"/>
    <w:multiLevelType w:val="hybridMultilevel"/>
    <w:tmpl w:val="70D63A00"/>
    <w:lvl w:ilvl="0" w:tplc="5DB8D6D8">
      <w:start w:val="1"/>
      <w:numFmt w:val="bullet"/>
      <w:lvlText w:val="-"/>
      <w:lvlJc w:val="left"/>
      <w:pPr>
        <w:ind w:left="1287" w:hanging="360"/>
      </w:pPr>
      <w:rPr>
        <w:rFonts w:ascii="Calibri" w:eastAsia="Calibri" w:hAnsi="Calibri" w:cs="Calibri" w:hint="default"/>
      </w:rPr>
    </w:lvl>
    <w:lvl w:ilvl="1" w:tplc="BAD03DB4">
      <w:start w:val="1"/>
      <w:numFmt w:val="bullet"/>
      <w:lvlText w:val="o"/>
      <w:lvlJc w:val="left"/>
      <w:pPr>
        <w:ind w:left="2007" w:hanging="360"/>
      </w:pPr>
      <w:rPr>
        <w:rFonts w:ascii="Courier New" w:hAnsi="Courier New" w:cs="Courier New" w:hint="default"/>
      </w:rPr>
    </w:lvl>
    <w:lvl w:ilvl="2" w:tplc="9AFC2D94">
      <w:start w:val="1"/>
      <w:numFmt w:val="bullet"/>
      <w:lvlText w:val=""/>
      <w:lvlJc w:val="left"/>
      <w:pPr>
        <w:ind w:left="2727" w:hanging="360"/>
      </w:pPr>
      <w:rPr>
        <w:rFonts w:ascii="Wingdings" w:hAnsi="Wingdings" w:hint="default"/>
      </w:rPr>
    </w:lvl>
    <w:lvl w:ilvl="3" w:tplc="FAE49620">
      <w:start w:val="1"/>
      <w:numFmt w:val="bullet"/>
      <w:lvlText w:val=""/>
      <w:lvlJc w:val="left"/>
      <w:pPr>
        <w:ind w:left="3447" w:hanging="360"/>
      </w:pPr>
      <w:rPr>
        <w:rFonts w:ascii="Symbol" w:hAnsi="Symbol" w:hint="default"/>
      </w:rPr>
    </w:lvl>
    <w:lvl w:ilvl="4" w:tplc="D28A9104">
      <w:start w:val="1"/>
      <w:numFmt w:val="bullet"/>
      <w:lvlText w:val="o"/>
      <w:lvlJc w:val="left"/>
      <w:pPr>
        <w:ind w:left="4167" w:hanging="360"/>
      </w:pPr>
      <w:rPr>
        <w:rFonts w:ascii="Courier New" w:hAnsi="Courier New" w:cs="Courier New" w:hint="default"/>
      </w:rPr>
    </w:lvl>
    <w:lvl w:ilvl="5" w:tplc="BD04DC82">
      <w:start w:val="1"/>
      <w:numFmt w:val="bullet"/>
      <w:lvlText w:val=""/>
      <w:lvlJc w:val="left"/>
      <w:pPr>
        <w:ind w:left="4887" w:hanging="360"/>
      </w:pPr>
      <w:rPr>
        <w:rFonts w:ascii="Wingdings" w:hAnsi="Wingdings" w:hint="default"/>
      </w:rPr>
    </w:lvl>
    <w:lvl w:ilvl="6" w:tplc="E4701FD2">
      <w:start w:val="1"/>
      <w:numFmt w:val="bullet"/>
      <w:lvlText w:val=""/>
      <w:lvlJc w:val="left"/>
      <w:pPr>
        <w:ind w:left="5607" w:hanging="360"/>
      </w:pPr>
      <w:rPr>
        <w:rFonts w:ascii="Symbol" w:hAnsi="Symbol" w:hint="default"/>
      </w:rPr>
    </w:lvl>
    <w:lvl w:ilvl="7" w:tplc="0DD88024">
      <w:start w:val="1"/>
      <w:numFmt w:val="bullet"/>
      <w:lvlText w:val="o"/>
      <w:lvlJc w:val="left"/>
      <w:pPr>
        <w:ind w:left="6327" w:hanging="360"/>
      </w:pPr>
      <w:rPr>
        <w:rFonts w:ascii="Courier New" w:hAnsi="Courier New" w:cs="Courier New" w:hint="default"/>
      </w:rPr>
    </w:lvl>
    <w:lvl w:ilvl="8" w:tplc="603E9F44">
      <w:start w:val="1"/>
      <w:numFmt w:val="bullet"/>
      <w:lvlText w:val=""/>
      <w:lvlJc w:val="left"/>
      <w:pPr>
        <w:ind w:left="7047" w:hanging="360"/>
      </w:pPr>
      <w:rPr>
        <w:rFonts w:ascii="Wingdings" w:hAnsi="Wingdings" w:hint="default"/>
      </w:rPr>
    </w:lvl>
  </w:abstractNum>
  <w:num w:numId="1" w16cid:durableId="719978513">
    <w:abstractNumId w:val="6"/>
  </w:num>
  <w:num w:numId="2" w16cid:durableId="1489059391">
    <w:abstractNumId w:val="2"/>
  </w:num>
  <w:num w:numId="3" w16cid:durableId="1013412599">
    <w:abstractNumId w:val="1"/>
  </w:num>
  <w:num w:numId="4" w16cid:durableId="759374401">
    <w:abstractNumId w:val="4"/>
  </w:num>
  <w:num w:numId="5" w16cid:durableId="1189951203">
    <w:abstractNumId w:val="9"/>
  </w:num>
  <w:num w:numId="6" w16cid:durableId="1466923279">
    <w:abstractNumId w:val="5"/>
  </w:num>
  <w:num w:numId="7" w16cid:durableId="53160158">
    <w:abstractNumId w:val="3"/>
  </w:num>
  <w:num w:numId="8" w16cid:durableId="958293341">
    <w:abstractNumId w:val="8"/>
  </w:num>
  <w:num w:numId="9" w16cid:durableId="1977253592">
    <w:abstractNumId w:val="0"/>
  </w:num>
  <w:num w:numId="10" w16cid:durableId="269363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9A"/>
    <w:rsid w:val="005E4BB9"/>
    <w:rsid w:val="00707AF2"/>
    <w:rsid w:val="00A50558"/>
    <w:rsid w:val="00AD4DAA"/>
    <w:rsid w:val="00D01F69"/>
    <w:rsid w:val="00E45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1E6E"/>
  <w15:chartTrackingRefBased/>
  <w15:docId w15:val="{E4D930EB-C2C0-4F20-BA47-0A2DED6A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509A"/>
    <w:pPr>
      <w:widowControl w:val="0"/>
      <w:autoSpaceDE w:val="0"/>
      <w:autoSpaceDN w:val="0"/>
      <w:spacing w:after="0" w:line="240" w:lineRule="auto"/>
    </w:pPr>
    <w:rPr>
      <w:rFonts w:ascii="Arial" w:eastAsia="Arial" w:hAnsi="Arial" w:cs="Arial"/>
      <w:kern w:val="0"/>
      <w:lang w:val="en-US"/>
      <w14:ligatures w14:val="none"/>
    </w:rPr>
  </w:style>
  <w:style w:type="paragraph" w:styleId="Titre1">
    <w:name w:val="heading 1"/>
    <w:basedOn w:val="Normal"/>
    <w:next w:val="Normal"/>
    <w:link w:val="Titre1Car"/>
    <w:uiPriority w:val="9"/>
    <w:qFormat/>
    <w:rsid w:val="00E450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450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4509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4509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4509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4509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509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509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509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09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4509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4509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4509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4509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450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50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50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509A"/>
    <w:rPr>
      <w:rFonts w:eastAsiaTheme="majorEastAsia" w:cstheme="majorBidi"/>
      <w:color w:val="272727" w:themeColor="text1" w:themeTint="D8"/>
    </w:rPr>
  </w:style>
  <w:style w:type="paragraph" w:styleId="Titre">
    <w:name w:val="Title"/>
    <w:basedOn w:val="Normal"/>
    <w:next w:val="Normal"/>
    <w:link w:val="TitreCar"/>
    <w:uiPriority w:val="10"/>
    <w:qFormat/>
    <w:rsid w:val="00E4509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50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50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50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509A"/>
    <w:pPr>
      <w:spacing w:before="160"/>
      <w:jc w:val="center"/>
    </w:pPr>
    <w:rPr>
      <w:i/>
      <w:iCs/>
      <w:color w:val="404040" w:themeColor="text1" w:themeTint="BF"/>
    </w:rPr>
  </w:style>
  <w:style w:type="character" w:customStyle="1" w:styleId="CitationCar">
    <w:name w:val="Citation Car"/>
    <w:basedOn w:val="Policepardfaut"/>
    <w:link w:val="Citation"/>
    <w:uiPriority w:val="29"/>
    <w:rsid w:val="00E4509A"/>
    <w:rPr>
      <w:i/>
      <w:iCs/>
      <w:color w:val="404040" w:themeColor="text1" w:themeTint="BF"/>
    </w:rPr>
  </w:style>
  <w:style w:type="paragraph" w:styleId="Paragraphedeliste">
    <w:name w:val="List Paragraph"/>
    <w:basedOn w:val="Normal"/>
    <w:uiPriority w:val="34"/>
    <w:qFormat/>
    <w:rsid w:val="00E4509A"/>
    <w:pPr>
      <w:ind w:left="720"/>
      <w:contextualSpacing/>
    </w:pPr>
  </w:style>
  <w:style w:type="character" w:styleId="Accentuationintense">
    <w:name w:val="Intense Emphasis"/>
    <w:basedOn w:val="Policepardfaut"/>
    <w:uiPriority w:val="21"/>
    <w:qFormat/>
    <w:rsid w:val="00E4509A"/>
    <w:rPr>
      <w:i/>
      <w:iCs/>
      <w:color w:val="2E74B5" w:themeColor="accent1" w:themeShade="BF"/>
    </w:rPr>
  </w:style>
  <w:style w:type="paragraph" w:styleId="Citationintense">
    <w:name w:val="Intense Quote"/>
    <w:basedOn w:val="Normal"/>
    <w:next w:val="Normal"/>
    <w:link w:val="CitationintenseCar"/>
    <w:uiPriority w:val="30"/>
    <w:qFormat/>
    <w:rsid w:val="00E450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4509A"/>
    <w:rPr>
      <w:i/>
      <w:iCs/>
      <w:color w:val="2E74B5" w:themeColor="accent1" w:themeShade="BF"/>
    </w:rPr>
  </w:style>
  <w:style w:type="character" w:styleId="Rfrenceintense">
    <w:name w:val="Intense Reference"/>
    <w:basedOn w:val="Policepardfaut"/>
    <w:uiPriority w:val="32"/>
    <w:qFormat/>
    <w:rsid w:val="00E4509A"/>
    <w:rPr>
      <w:b/>
      <w:bCs/>
      <w:smallCaps/>
      <w:color w:val="2E74B5" w:themeColor="accent1" w:themeShade="BF"/>
      <w:spacing w:val="5"/>
    </w:rPr>
  </w:style>
  <w:style w:type="paragraph" w:styleId="Corpsdetexte">
    <w:name w:val="Body Text"/>
    <w:basedOn w:val="Normal"/>
    <w:link w:val="CorpsdetexteCar"/>
    <w:uiPriority w:val="1"/>
    <w:qFormat/>
    <w:rsid w:val="00E4509A"/>
    <w:rPr>
      <w:sz w:val="23"/>
      <w:szCs w:val="23"/>
    </w:rPr>
  </w:style>
  <w:style w:type="character" w:customStyle="1" w:styleId="CorpsdetexteCar">
    <w:name w:val="Corps de texte Car"/>
    <w:basedOn w:val="Policepardfaut"/>
    <w:link w:val="Corpsdetexte"/>
    <w:uiPriority w:val="1"/>
    <w:rsid w:val="00E4509A"/>
    <w:rPr>
      <w:rFonts w:ascii="Arial" w:eastAsia="Arial" w:hAnsi="Arial" w:cs="Arial"/>
      <w:kern w:val="0"/>
      <w:sz w:val="23"/>
      <w:szCs w:val="23"/>
      <w:lang w:val="en-US"/>
      <w14:ligatures w14:val="none"/>
    </w:rPr>
  </w:style>
  <w:style w:type="character" w:styleId="Lienhypertexte">
    <w:name w:val="Hyperlink"/>
    <w:basedOn w:val="Policepardfaut"/>
    <w:uiPriority w:val="99"/>
    <w:unhideWhenUsed/>
    <w:rsid w:val="00E4509A"/>
    <w:rPr>
      <w:color w:val="0563C1" w:themeColor="hyperlink"/>
      <w:u w:val="single"/>
    </w:rPr>
  </w:style>
  <w:style w:type="paragraph" w:customStyle="1" w:styleId="Paragraphe">
    <w:name w:val="Paragraphe"/>
    <w:basedOn w:val="Normal"/>
    <w:rsid w:val="00E4509A"/>
    <w:pPr>
      <w:widowControl/>
      <w:autoSpaceDE/>
      <w:autoSpaceDN/>
      <w:spacing w:before="100" w:beforeAutospacing="1" w:after="100" w:afterAutospacing="1"/>
      <w:jc w:val="both"/>
    </w:pPr>
    <w:rPr>
      <w:rFonts w:eastAsia="Times New Roman"/>
      <w:sz w:val="20"/>
      <w:szCs w:val="20"/>
      <w:lang w:val="fr-FR" w:eastAsia="fr-FR"/>
    </w:rPr>
  </w:style>
  <w:style w:type="paragraph" w:styleId="Notedebasdepage">
    <w:name w:val="footnote text"/>
    <w:basedOn w:val="Normal"/>
    <w:link w:val="NotedebasdepageCar"/>
    <w:uiPriority w:val="99"/>
    <w:unhideWhenUsed/>
    <w:qFormat/>
    <w:rsid w:val="00E4509A"/>
    <w:pPr>
      <w:widowControl/>
      <w:autoSpaceDE/>
      <w:autoSpaceDN/>
      <w:spacing w:before="120"/>
      <w:jc w:val="both"/>
    </w:pPr>
    <w:rPr>
      <w:rFonts w:eastAsia="Times New Roman"/>
      <w:sz w:val="18"/>
      <w:szCs w:val="20"/>
      <w:lang w:val="fr-FR" w:eastAsia="fr-FR"/>
    </w:rPr>
  </w:style>
  <w:style w:type="character" w:customStyle="1" w:styleId="NotedebasdepageCar">
    <w:name w:val="Note de bas de page Car"/>
    <w:basedOn w:val="Policepardfaut"/>
    <w:link w:val="Notedebasdepage"/>
    <w:uiPriority w:val="99"/>
    <w:qFormat/>
    <w:rsid w:val="00E4509A"/>
    <w:rPr>
      <w:rFonts w:ascii="Arial" w:eastAsia="Times New Roman" w:hAnsi="Arial" w:cs="Arial"/>
      <w:kern w:val="0"/>
      <w:sz w:val="18"/>
      <w:szCs w:val="20"/>
      <w:lang w:eastAsia="fr-FR"/>
      <w14:ligatures w14:val="none"/>
    </w:rPr>
  </w:style>
  <w:style w:type="character" w:styleId="Appelnotedebasdep">
    <w:name w:val="footnote reference"/>
    <w:basedOn w:val="Policepardfaut"/>
    <w:uiPriority w:val="99"/>
    <w:unhideWhenUsed/>
    <w:rsid w:val="00E4509A"/>
    <w:rPr>
      <w:vertAlign w:val="superscript"/>
    </w:rPr>
  </w:style>
  <w:style w:type="paragraph" w:styleId="En-tte">
    <w:name w:val="header"/>
    <w:basedOn w:val="Normal"/>
    <w:link w:val="En-tteCar"/>
    <w:uiPriority w:val="99"/>
    <w:unhideWhenUsed/>
    <w:rsid w:val="00E4509A"/>
    <w:pPr>
      <w:tabs>
        <w:tab w:val="center" w:pos="4536"/>
        <w:tab w:val="right" w:pos="9072"/>
      </w:tabs>
    </w:pPr>
  </w:style>
  <w:style w:type="character" w:customStyle="1" w:styleId="En-tteCar">
    <w:name w:val="En-tête Car"/>
    <w:basedOn w:val="Policepardfaut"/>
    <w:link w:val="En-tte"/>
    <w:uiPriority w:val="99"/>
    <w:rsid w:val="00E4509A"/>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codes/article_lc/LEGIARTI000021042085" TargetMode="External"/><Relationship Id="rId2" Type="http://schemas.openxmlformats.org/officeDocument/2006/relationships/hyperlink" Target="https://sports.gouv.fr/IMG/pdf/25-08-21_guide_-honorabilite_des_benevoles_25-08-21.pdf" TargetMode="External"/><Relationship Id="rId1" Type="http://schemas.openxmlformats.org/officeDocument/2006/relationships/hyperlink" Target="https://www.legifrance.gouv.fr/codes/article_lc/LEGIARTI000043686574/" TargetMode="External"/><Relationship Id="rId5" Type="http://schemas.openxmlformats.org/officeDocument/2006/relationships/hyperlink" Target="https://www.legifrance.gouv.fr/codes/article_lc/LEGIARTI000006547685/2006-05-25" TargetMode="External"/><Relationship Id="rId4" Type="http://schemas.openxmlformats.org/officeDocument/2006/relationships/hyperlink" Target="https://associations.gouv.fr/l-agrement-des-associations-sportives-faut-il-le-demande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3665</Words>
  <Characters>20163</Characters>
  <Application>Microsoft Office Word</Application>
  <DocSecurity>0</DocSecurity>
  <Lines>168</Lines>
  <Paragraphs>47</Paragraphs>
  <ScaleCrop>false</ScaleCrop>
  <Company>Ministere de l'Education Nationale</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GUEDES</dc:creator>
  <cp:keywords/>
  <dc:description/>
  <cp:lastModifiedBy>EMELINE GUEDES</cp:lastModifiedBy>
  <cp:revision>1</cp:revision>
  <dcterms:created xsi:type="dcterms:W3CDTF">2026-07-16T16:58:00Z</dcterms:created>
  <dcterms:modified xsi:type="dcterms:W3CDTF">2026-07-16T16:59:00Z</dcterms:modified>
</cp:coreProperties>
</file>