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1289685</wp:posOffset>
            </wp:positionH>
            <wp:positionV relativeFrom="paragraph">
              <wp:posOffset>-386079</wp:posOffset>
            </wp:positionV>
            <wp:extent cx="3181350" cy="1670050"/>
            <wp:effectExtent b="0" l="0" r="0" t="0"/>
            <wp:wrapNone/>
            <wp:docPr id="6" name="image1.png"/>
            <a:graphic>
              <a:graphicData uri="http://schemas.openxmlformats.org/drawingml/2006/picture">
                <pic:pic>
                  <pic:nvPicPr>
                    <pic:cNvPr id="0" name="image1.png"/>
                    <pic:cNvPicPr preferRelativeResize="0"/>
                  </pic:nvPicPr>
                  <pic:blipFill>
                    <a:blip r:embed="rId7"/>
                    <a:srcRect b="23576" l="23148" r="21627" t="23110"/>
                    <a:stretch>
                      <a:fillRect/>
                    </a:stretch>
                  </pic:blipFill>
                  <pic:spPr>
                    <a:xfrm>
                      <a:off x="0" y="0"/>
                      <a:ext cx="3181350" cy="1670050"/>
                    </a:xfrm>
                    <a:prstGeom prst="rect"/>
                    <a:ln/>
                  </pic:spPr>
                </pic:pic>
              </a:graphicData>
            </a:graphic>
          </wp:anchor>
        </w:drawing>
      </w:r>
    </w:p>
    <w:p w:rsidR="00000000" w:rsidDel="00000000" w:rsidP="00000000" w:rsidRDefault="00000000" w:rsidRPr="00000000" w14:paraId="00000002">
      <w:pPr>
        <w:rPr>
          <w:rFonts w:ascii="Paris2024" w:cs="Paris2024" w:eastAsia="Paris2024" w:hAnsi="Paris2024"/>
        </w:rPr>
      </w:pPr>
      <w:r w:rsidDel="00000000" w:rsidR="00000000" w:rsidRPr="00000000">
        <w:rPr>
          <w:rtl w:val="0"/>
        </w:rPr>
      </w:r>
    </w:p>
    <w:p w:rsidR="00000000" w:rsidDel="00000000" w:rsidP="00000000" w:rsidRDefault="00000000" w:rsidRPr="00000000" w14:paraId="00000003">
      <w:pPr>
        <w:rPr>
          <w:rFonts w:ascii="Paris2024" w:cs="Paris2024" w:eastAsia="Paris2024" w:hAnsi="Paris20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4"/>
          <w:szCs w:val="24"/>
          <w:u w:val="none"/>
          <w:shd w:fill="auto" w:val="clear"/>
          <w:vertAlign w:val="baseline"/>
        </w:rPr>
      </w:pPr>
      <w:r w:rsidDel="00000000" w:rsidR="00000000" w:rsidRPr="00000000">
        <w:rPr>
          <w:rFonts w:ascii="Paris2024" w:cs="Paris2024" w:eastAsia="Paris2024" w:hAnsi="Paris2024"/>
          <w:b w:val="1"/>
          <w:i w:val="0"/>
          <w:smallCaps w:val="1"/>
          <w:strike w:val="0"/>
          <w:color w:val="000000"/>
          <w:sz w:val="24"/>
          <w:szCs w:val="24"/>
          <w:u w:val="none"/>
          <w:shd w:fill="auto" w:val="clear"/>
          <w:vertAlign w:val="baseline"/>
          <w:rtl w:val="0"/>
        </w:rPr>
        <w:t xml:space="preserve">Comité d’organisation des jeux olympiques et paralympiques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Parc Icade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Les Portes de Paris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46, rue Proudhon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93210 Saint-Denis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Concession N° N_2378</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pBdr>
          <w:top w:color="000000" w:space="1" w:sz="4" w:val="dashed"/>
          <w:left w:color="000000" w:space="4" w:sz="4" w:val="dashed"/>
          <w:bottom w:color="000000" w:space="1" w:sz="4" w:val="dashed"/>
          <w:right w:color="000000" w:space="4" w:sz="4" w:val="dashed"/>
        </w:pBdr>
        <w:shd w:fill="d7c378" w:val="clear"/>
        <w:jc w:val="center"/>
        <w:rPr>
          <w:rFonts w:ascii="Paris2024" w:cs="Paris2024" w:eastAsia="Paris2024" w:hAnsi="Paris2024"/>
          <w:b w:val="1"/>
          <w:color w:val="000000"/>
          <w:sz w:val="40"/>
          <w:szCs w:val="40"/>
        </w:rPr>
      </w:pPr>
      <w:r w:rsidDel="00000000" w:rsidR="00000000" w:rsidRPr="00000000">
        <w:rPr>
          <w:rFonts w:ascii="Paris2024" w:cs="Paris2024" w:eastAsia="Paris2024" w:hAnsi="Paris2024"/>
          <w:b w:val="1"/>
          <w:color w:val="000000"/>
          <w:sz w:val="40"/>
          <w:szCs w:val="40"/>
          <w:rtl w:val="0"/>
        </w:rPr>
        <w:t xml:space="preserve">REGLEMENT DE CONSULTATION</w:t>
      </w:r>
    </w:p>
    <w:p w:rsidR="00000000" w:rsidDel="00000000" w:rsidP="00000000" w:rsidRDefault="00000000" w:rsidRPr="00000000" w14:paraId="00000015">
      <w:pPr>
        <w:pBdr>
          <w:top w:color="000000" w:space="1" w:sz="4" w:val="dashed"/>
          <w:left w:color="000000" w:space="4" w:sz="4" w:val="dashed"/>
          <w:bottom w:color="000000" w:space="1" w:sz="4" w:val="dashed"/>
          <w:right w:color="000000" w:space="4" w:sz="4" w:val="dashed"/>
        </w:pBdr>
        <w:shd w:fill="d7c378" w:val="clear"/>
        <w:jc w:val="center"/>
        <w:rPr>
          <w:rFonts w:ascii="Paris2024" w:cs="Paris2024" w:eastAsia="Paris2024" w:hAnsi="Paris2024"/>
          <w:b w:val="1"/>
          <w:color w:val="000000"/>
          <w:sz w:val="40"/>
          <w:szCs w:val="40"/>
        </w:rPr>
      </w:pPr>
      <w:r w:rsidDel="00000000" w:rsidR="00000000" w:rsidRPr="00000000">
        <w:rPr>
          <w:rtl w:val="0"/>
        </w:rPr>
      </w:r>
    </w:p>
    <w:p w:rsidR="00000000" w:rsidDel="00000000" w:rsidP="00000000" w:rsidRDefault="00000000" w:rsidRPr="00000000" w14:paraId="00000016">
      <w:pPr>
        <w:pBdr>
          <w:top w:color="000000" w:space="1" w:sz="4" w:val="dashed"/>
          <w:left w:color="000000" w:space="4" w:sz="4" w:val="dashed"/>
          <w:bottom w:color="000000" w:space="1" w:sz="4" w:val="dashed"/>
          <w:right w:color="000000" w:space="4" w:sz="4" w:val="dashed"/>
        </w:pBdr>
        <w:shd w:fill="d7c378" w:val="clear"/>
        <w:jc w:val="center"/>
        <w:rPr>
          <w:rFonts w:ascii="Paris2024" w:cs="Paris2024" w:eastAsia="Paris2024" w:hAnsi="Paris2024"/>
          <w:b w:val="1"/>
          <w:color w:val="000000"/>
          <w:sz w:val="40"/>
          <w:szCs w:val="40"/>
        </w:rPr>
      </w:pPr>
      <w:r w:rsidDel="00000000" w:rsidR="00000000" w:rsidRPr="00000000">
        <w:rPr>
          <w:rFonts w:ascii="Paris2024" w:cs="Paris2024" w:eastAsia="Paris2024" w:hAnsi="Paris2024"/>
          <w:b w:val="1"/>
          <w:color w:val="000000"/>
          <w:sz w:val="40"/>
          <w:szCs w:val="40"/>
          <w:rtl w:val="0"/>
        </w:rPr>
        <w:t xml:space="preserve">Restauration Cérémonie d’ouvertures des Jeux Olympiques </w:t>
      </w:r>
    </w:p>
    <w:p w:rsidR="00000000" w:rsidDel="00000000" w:rsidP="00000000" w:rsidRDefault="00000000" w:rsidRPr="00000000" w14:paraId="00000017">
      <w:pPr>
        <w:pBdr>
          <w:top w:color="000000" w:space="1" w:sz="4" w:val="dashed"/>
          <w:left w:color="000000" w:space="4" w:sz="4" w:val="dashed"/>
          <w:bottom w:color="000000" w:space="1" w:sz="4" w:val="dashed"/>
          <w:right w:color="000000" w:space="4" w:sz="4" w:val="dashed"/>
        </w:pBdr>
        <w:shd w:fill="d7c378" w:val="clear"/>
        <w:jc w:val="center"/>
        <w:rPr>
          <w:rFonts w:ascii="Paris2024" w:cs="Paris2024" w:eastAsia="Paris2024" w:hAnsi="Paris2024"/>
          <w:b w:val="1"/>
          <w:color w:val="000000"/>
          <w:sz w:val="40"/>
          <w:szCs w:val="40"/>
        </w:rPr>
      </w:pPr>
      <w:r w:rsidDel="00000000" w:rsidR="00000000" w:rsidRPr="00000000">
        <w:rPr>
          <w:rtl w:val="0"/>
        </w:rPr>
      </w:r>
    </w:p>
    <w:p w:rsidR="00000000" w:rsidDel="00000000" w:rsidP="00000000" w:rsidRDefault="00000000" w:rsidRPr="00000000" w14:paraId="00000018">
      <w:pPr>
        <w:jc w:val="center"/>
        <w:rPr>
          <w:rFonts w:ascii="Paris2024" w:cs="Paris2024" w:eastAsia="Paris2024" w:hAnsi="Paris2024"/>
        </w:rPr>
      </w:pPr>
      <w:r w:rsidDel="00000000" w:rsidR="00000000" w:rsidRPr="00000000">
        <w:rPr>
          <w:rtl w:val="0"/>
        </w:rPr>
      </w:r>
    </w:p>
    <w:p w:rsidR="00000000" w:rsidDel="00000000" w:rsidP="00000000" w:rsidRDefault="00000000" w:rsidRPr="00000000" w14:paraId="00000019">
      <w:pPr>
        <w:jc w:val="center"/>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Passé selon une procédure de concession en application des articles L. 3121-1 et R. 3111-1 et suivants du code de la commande publique</w:t>
      </w:r>
    </w:p>
    <w:p w:rsidR="00000000" w:rsidDel="00000000" w:rsidP="00000000" w:rsidRDefault="00000000" w:rsidRPr="00000000" w14:paraId="0000001A">
      <w:pPr>
        <w:jc w:val="right"/>
        <w:rPr>
          <w:rFonts w:ascii="Paris2024" w:cs="Paris2024" w:eastAsia="Paris2024" w:hAnsi="Paris2024"/>
          <w:b w:val="1"/>
          <w:sz w:val="24"/>
          <w:szCs w:val="24"/>
        </w:rPr>
      </w:pPr>
      <w:r w:rsidDel="00000000" w:rsidR="00000000" w:rsidRPr="00000000">
        <w:rPr>
          <w:rtl w:val="0"/>
        </w:rPr>
      </w:r>
    </w:p>
    <w:tbl>
      <w:tblPr>
        <w:tblStyle w:val="Table1"/>
        <w:tblW w:w="9062.0" w:type="dxa"/>
        <w:jc w:val="left"/>
        <w:tblBorders>
          <w:top w:color="000000" w:space="0" w:sz="4" w:val="dotted"/>
          <w:left w:color="000000" w:space="0" w:sz="4" w:val="dotted"/>
          <w:bottom w:color="000000" w:space="0" w:sz="4" w:val="dotted"/>
          <w:right w:color="000000" w:space="0" w:sz="4" w:val="dotted"/>
        </w:tblBorders>
        <w:tblLayout w:type="fixed"/>
        <w:tblLook w:val="0000"/>
      </w:tblPr>
      <w:tblGrid>
        <w:gridCol w:w="3822"/>
        <w:gridCol w:w="5240"/>
        <w:tblGridChange w:id="0">
          <w:tblGrid>
            <w:gridCol w:w="3822"/>
            <w:gridCol w:w="5240"/>
          </w:tblGrid>
        </w:tblGridChange>
      </w:tblGrid>
      <w:tr>
        <w:trPr>
          <w:cantSplit w:val="0"/>
          <w:trHeight w:val="1428" w:hRule="atLeast"/>
          <w:tblHeader w:val="0"/>
        </w:trPr>
        <w:tc>
          <w:tcPr>
            <w:tcBorders>
              <w:top w:color="000000" w:space="0" w:sz="4" w:val="dotted"/>
              <w:bottom w:color="000000" w:space="0" w:sz="4" w:val="dotted"/>
              <w:right w:color="000000" w:space="0" w:sz="4" w:val="dotted"/>
            </w:tcBorders>
            <w:shd w:fill="ffffff" w:val="clear"/>
            <w:vAlign w:val="center"/>
          </w:tcPr>
          <w:p w:rsidR="00000000" w:rsidDel="00000000" w:rsidP="00000000" w:rsidRDefault="00000000" w:rsidRPr="00000000" w14:paraId="0000001B">
            <w:pPr>
              <w:tabs>
                <w:tab w:val="left" w:leader="none" w:pos="851"/>
              </w:tabs>
              <w:jc w:val="right"/>
              <w:rPr>
                <w:rFonts w:ascii="Paris2024" w:cs="Paris2024" w:eastAsia="Paris2024" w:hAnsi="Paris2024"/>
                <w:b w:val="1"/>
                <w:sz w:val="24"/>
                <w:szCs w:val="24"/>
              </w:rPr>
            </w:pPr>
            <w:r w:rsidDel="00000000" w:rsidR="00000000" w:rsidRPr="00000000">
              <w:rPr>
                <w:rFonts w:ascii="Paris2024" w:cs="Paris2024" w:eastAsia="Paris2024" w:hAnsi="Paris2024"/>
                <w:b w:val="1"/>
                <w:sz w:val="24"/>
                <w:szCs w:val="24"/>
                <w:rtl w:val="0"/>
              </w:rPr>
              <w:t xml:space="preserve">DATE LIMITE DE REMISE DES CANDIDATURES ET DES OFFRES</w:t>
            </w:r>
          </w:p>
        </w:tc>
        <w:tc>
          <w:tcPr>
            <w:tcBorders>
              <w:left w:color="000000" w:space="0" w:sz="4" w:val="dotted"/>
            </w:tcBorders>
            <w:shd w:fill="ffffff" w:val="clear"/>
            <w:vAlign w:val="center"/>
          </w:tcPr>
          <w:p w:rsidR="00000000" w:rsidDel="00000000" w:rsidP="00000000" w:rsidRDefault="00000000" w:rsidRPr="00000000" w14:paraId="0000001C">
            <w:pPr>
              <w:tabs>
                <w:tab w:val="left" w:leader="none" w:pos="851"/>
              </w:tabs>
              <w:jc w:val="left"/>
              <w:rPr>
                <w:rFonts w:ascii="Paris2024" w:cs="Paris2024" w:eastAsia="Paris2024" w:hAnsi="Paris2024"/>
                <w:b w:val="1"/>
                <w:color w:val="ff8675"/>
                <w:sz w:val="24"/>
                <w:szCs w:val="24"/>
              </w:rPr>
            </w:pPr>
            <w:r w:rsidDel="00000000" w:rsidR="00000000" w:rsidRPr="00000000">
              <w:rPr>
                <w:rFonts w:ascii="Paris2024" w:cs="Paris2024" w:eastAsia="Paris2024" w:hAnsi="Paris2024"/>
                <w:b w:val="1"/>
                <w:color w:val="ff8675"/>
                <w:sz w:val="24"/>
                <w:szCs w:val="24"/>
                <w:rtl w:val="0"/>
              </w:rPr>
              <w:t xml:space="preserve">17/07/2023 – 12H00</w:t>
            </w:r>
          </w:p>
          <w:p w:rsidR="00000000" w:rsidDel="00000000" w:rsidP="00000000" w:rsidRDefault="00000000" w:rsidRPr="00000000" w14:paraId="0000001D">
            <w:pPr>
              <w:tabs>
                <w:tab w:val="left" w:leader="none" w:pos="851"/>
              </w:tabs>
              <w:jc w:val="left"/>
              <w:rPr>
                <w:rFonts w:ascii="Paris2024" w:cs="Paris2024" w:eastAsia="Paris2024" w:hAnsi="Paris2024"/>
                <w:b w:val="1"/>
                <w:color w:val="c00000"/>
                <w:sz w:val="24"/>
                <w:szCs w:val="24"/>
              </w:rPr>
            </w:pPr>
            <w:r w:rsidDel="00000000" w:rsidR="00000000" w:rsidRPr="00000000">
              <w:rPr>
                <w:rFonts w:ascii="Paris2024" w:cs="Paris2024" w:eastAsia="Paris2024" w:hAnsi="Paris2024"/>
                <w:b w:val="1"/>
                <w:color w:val="ff8675"/>
                <w:sz w:val="24"/>
                <w:szCs w:val="24"/>
                <w:rtl w:val="0"/>
              </w:rPr>
              <w:t xml:space="preserve">Heure de Paris</w:t>
            </w:r>
            <w:r w:rsidDel="00000000" w:rsidR="00000000" w:rsidRPr="00000000">
              <w:rPr>
                <w:rtl w:val="0"/>
              </w:rPr>
            </w:r>
          </w:p>
        </w:tc>
      </w:tr>
    </w:tbl>
    <w:p w:rsidR="00000000" w:rsidDel="00000000" w:rsidP="00000000" w:rsidRDefault="00000000" w:rsidRPr="00000000" w14:paraId="0000001E">
      <w:pPr>
        <w:jc w:val="center"/>
        <w:rPr>
          <w:rFonts w:ascii="Paris2024" w:cs="Paris2024" w:eastAsia="Paris2024" w:hAnsi="Paris2024"/>
          <w:b w:val="1"/>
        </w:rPr>
      </w:pPr>
      <w:r w:rsidDel="00000000" w:rsidR="00000000" w:rsidRPr="00000000">
        <w:rPr>
          <w:rtl w:val="0"/>
        </w:rPr>
      </w:r>
    </w:p>
    <w:p w:rsidR="00000000" w:rsidDel="00000000" w:rsidP="00000000" w:rsidRDefault="00000000" w:rsidRPr="00000000" w14:paraId="0000001F">
      <w:pPr>
        <w:jc w:val="center"/>
        <w:rPr>
          <w:rFonts w:ascii="Paris2024" w:cs="Paris2024" w:eastAsia="Paris2024" w:hAnsi="Paris2024"/>
          <w:b w:val="1"/>
        </w:rPr>
      </w:pPr>
      <w:r w:rsidDel="00000000" w:rsidR="00000000" w:rsidRPr="00000000">
        <w:rPr>
          <w:rtl w:val="0"/>
        </w:rPr>
      </w:r>
    </w:p>
    <w:p w:rsidR="00000000" w:rsidDel="00000000" w:rsidP="00000000" w:rsidRDefault="00000000" w:rsidRPr="00000000" w14:paraId="00000020">
      <w:pPr>
        <w:rPr>
          <w:rFonts w:ascii="Paris2024" w:cs="Paris2024" w:eastAsia="Paris2024" w:hAnsi="Paris2024"/>
        </w:rPr>
      </w:pPr>
      <w:bookmarkStart w:colFirst="0" w:colLast="0" w:name="_heading=h.30j0zll" w:id="1"/>
      <w:bookmarkEnd w:id="1"/>
      <w:r w:rsidDel="00000000" w:rsidR="00000000" w:rsidRPr="00000000">
        <w:rPr>
          <w:rtl w:val="0"/>
        </w:rPr>
      </w:r>
    </w:p>
    <w:p w:rsidR="00000000" w:rsidDel="00000000" w:rsidP="00000000" w:rsidRDefault="00000000" w:rsidRPr="00000000" w14:paraId="00000021">
      <w:pPr>
        <w:spacing w:after="200" w:lineRule="auto"/>
        <w:jc w:val="left"/>
        <w:rPr>
          <w:rFonts w:ascii="Paris2024" w:cs="Paris2024" w:eastAsia="Paris2024" w:hAnsi="Paris2024"/>
          <w:b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numPr>
          <w:ilvl w:val="0"/>
          <w:numId w:val="11"/>
        </w:numPr>
        <w:ind w:left="0" w:firstLine="0"/>
        <w:jc w:val="center"/>
        <w:rPr>
          <w:rFonts w:ascii="Paris2024" w:cs="Paris2024" w:eastAsia="Paris2024" w:hAnsi="Paris2024"/>
          <w:sz w:val="20"/>
          <w:szCs w:val="20"/>
        </w:rPr>
      </w:pPr>
      <w:bookmarkStart w:colFirst="0" w:colLast="0" w:name="_heading=h.1fob9te" w:id="2"/>
      <w:bookmarkEnd w:id="2"/>
      <w:r w:rsidDel="00000000" w:rsidR="00000000" w:rsidRPr="00000000">
        <w:rPr>
          <w:rFonts w:ascii="Paris2024" w:cs="Paris2024" w:eastAsia="Paris2024" w:hAnsi="Paris2024"/>
          <w:sz w:val="20"/>
          <w:szCs w:val="20"/>
          <w:rtl w:val="0"/>
        </w:rPr>
        <w:t xml:space="preserve">Sommaire</w:t>
      </w:r>
    </w:p>
    <w:sdt>
      <w:sdtPr>
        <w:docPartObj>
          <w:docPartGallery w:val="Table of Contents"/>
          <w:docPartUnique w:val="1"/>
        </w:docPartObj>
      </w:sdtPr>
      <w:sdtContent>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1fob9te">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Sommaire</w:t>
            </w:r>
          </w:hyperlink>
          <w:hyperlink w:anchor="_heading=h.1fob9te">
            <w:r w:rsidDel="00000000" w:rsidR="00000000" w:rsidRPr="00000000">
              <w:rPr>
                <w:rFonts w:ascii="Arial Gras" w:cs="Arial Gras" w:eastAsia="Arial Gras" w:hAnsi="Arial Gras"/>
                <w:b w:val="1"/>
                <w:i w:val="0"/>
                <w:smallCaps w:val="1"/>
                <w:strike w:val="0"/>
                <w:color w:val="000000"/>
                <w:sz w:val="20"/>
                <w:szCs w:val="20"/>
                <w:u w:val="none"/>
                <w:shd w:fill="auto" w:val="clear"/>
                <w:vertAlign w:val="baseline"/>
                <w:rtl w:val="0"/>
              </w:rPr>
              <w:tab/>
              <w:t xml:space="preserve">2</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1.</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AUTORITE CONCEDANTE</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2.</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Objet de la consultation</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2.1.</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Objet de la concession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2.2.</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Allotissement et décomposition en tranches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k668n3">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2.3.</w:t>
            </w:r>
          </w:hyperlink>
          <w:hyperlink w:anchor="_heading=h.4k668n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_heading=h.4k668n3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Obligation de reprise du personnel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2.4.</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Nomenclature européenne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3.</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Conditions de la consultation</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3.1.</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Définition de la procédure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3.2.</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Déroulement de la procédure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3.3.</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Conditions de participation des candidats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3.4.</w:t>
            </w:r>
          </w:hyperlink>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Langue et unité monétaire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3.5.</w:t>
            </w:r>
          </w:hyperlink>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_heading=h.2jxsxqh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Conflits d’intérêts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4.</w:t>
            </w:r>
          </w:hyperlink>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_heading=h.z337ya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MENTIONS RELATIVES A LA CONCESSION</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4.1.</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_heading=h.3j2qqm3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Durée de la Concession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4.2.</w:t>
            </w:r>
          </w:hyperlink>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Régime de prix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4.3.</w:t>
            </w:r>
          </w:hyperlink>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_heading=h.2xcytpi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Modalité de financement et de paiement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4.4.</w:t>
            </w:r>
          </w:hyperlink>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_heading=h.3whwml4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Lieu principal d’exécution des prestations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5.</w:t>
            </w:r>
          </w:hyperlink>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_heading=h.qsh70q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Dossier de consultation des entreprises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5.1.</w:t>
            </w:r>
          </w:hyperlink>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_heading=h.3as4poj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Contenu du dossier de consultation en « phase candidatures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zbgiuw">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5.2.</w:t>
            </w:r>
          </w:hyperlink>
          <w:hyperlink w:anchor="_heading=h.2zbgiu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_heading=h.2zbgiuw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Contenu du dossier de consultation en « phase offres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5.3.</w:t>
            </w:r>
          </w:hyperlink>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Mise à disposition du dossier de consultation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5.4.</w:t>
            </w:r>
          </w:hyperlink>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Modification du dossier de consultation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6.</w:t>
            </w:r>
          </w:hyperlink>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Contenu du dossier de candidature et d’offre à remettre par les candidats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6.1.</w:t>
            </w:r>
          </w:hyperlink>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_heading=h.3o7alnk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Dossier de candidature hors DUME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6.2.</w:t>
            </w:r>
          </w:hyperlink>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_heading=h.ihv636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Dossier de candidature sous forme de DUME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6.3.</w:t>
            </w:r>
          </w:hyperlink>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_heading=h.32hioqz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Dossier d’offre </w:t>
          </w:r>
          <w:r w:rsidDel="00000000" w:rsidR="00000000" w:rsidRPr="00000000">
            <w:rPr>
              <w:rFonts w:ascii="Paris2024 Semibold" w:cs="Paris2024 Semibold" w:eastAsia="Paris2024 Semibold" w:hAnsi="Paris2024 Semibold"/>
              <w:b w:val="0"/>
              <w:i w:val="0"/>
              <w:smallCaps w:val="0"/>
              <w:strike w:val="0"/>
              <w:color w:val="000000"/>
              <w:sz w:val="20"/>
              <w:szCs w:val="20"/>
              <w:u w:val="none"/>
              <w:shd w:fill="auto" w:val="clear"/>
              <w:vertAlign w:val="baseline"/>
              <w:rtl w:val="0"/>
            </w:rPr>
            <w:t xml:space="preserve">(non nécessaire pour la « phase candidatures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2"/>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6.4.</w:t>
            </w:r>
          </w:hyperlink>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_heading=h.1hmsyys \h </w:instrText>
            <w:fldChar w:fldCharType="separate"/>
          </w: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Documents à remettre pour l’attribution de la Concession – Interdiction de soumissionner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7.</w:t>
            </w:r>
          </w:hyperlink>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_heading=h.41mghml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modalités de remise des plis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7.1.</w:t>
            </w:r>
          </w:hyperlink>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_heading=h.2grqrue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Date limite de remise des plis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7.2.</w:t>
            </w:r>
          </w:hyperlink>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Conditions d’envoi ou de remise des plis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7.3.</w:t>
            </w:r>
          </w:hyperlink>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_heading=h.3fwokq0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Format des documents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7.4.</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Signature électronique facultative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7.5.</w:t>
            </w:r>
          </w:hyperlink>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_heading=h.4f1mdlm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Délai de validité des offres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8.</w:t>
            </w:r>
          </w:hyperlink>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_heading=h.2u6wntf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selection dU CONCESSIONNAIRE</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8.1.</w:t>
            </w:r>
          </w:hyperlink>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_heading=h.19c6y18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Ouverture des plis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tbugp1">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8.2.</w:t>
            </w:r>
          </w:hyperlink>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_heading=h.3tbugp1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Examen des candidatures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8h4qwu">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8.3.</w:t>
            </w:r>
          </w:hyperlink>
          <w:hyperlink w:anchor="_heading=h.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_heading=h.28h4qwu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Examen des offres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8.4.</w:t>
            </w:r>
          </w:hyperlink>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_heading=h.nmf14n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Critères de jugement des offres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2"/>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mrcu09">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8.5.</w:t>
            </w:r>
          </w:hyperlink>
          <w:hyperlink w:anchor="_heading=h.1mrcu0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_heading=h.1mrcu09 \h </w:instrText>
            <w:fldChar w:fldCharType="separate"/>
          </w: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Négociations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6r0co2">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9.</w:t>
            </w:r>
          </w:hyperlink>
          <w:hyperlink w:anchor="_heading=h.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_heading=h.46r0co2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ATTRIBUTION De la concession</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10.</w:t>
            </w:r>
          </w:hyperlink>
          <w:hyperlink w:anchor="_heading=h.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_heading=h.2lwamvv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Renseignements complémentaires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2"/>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10.1.</w:t>
            </w:r>
          </w:hyperlink>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_heading=h.111kx3o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Formulaires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2"/>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l18frh">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10.2.</w:t>
            </w:r>
          </w:hyperlink>
          <w:hyperlink w:anchor="_heading=h.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_heading=h.3l18frh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Demandes de précisions relatives au dossier de consultation des entreprises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11.</w:t>
            </w:r>
          </w:hyperlink>
          <w:hyperlink w:anchor="_heading=h.206ipz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_heading=h.206ipza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Litiges et recours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50">
          <w:pPr>
            <w:rPr>
              <w:rFonts w:ascii="Paris2024" w:cs="Paris2024" w:eastAsia="Paris2024" w:hAnsi="Paris20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1">
      <w:pPr>
        <w:rPr>
          <w:rFonts w:ascii="Paris2024" w:cs="Paris2024" w:eastAsia="Paris2024" w:hAnsi="Paris2024"/>
        </w:rPr>
      </w:pPr>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2"/>
        <w:numPr>
          <w:ilvl w:val="1"/>
          <w:numId w:val="11"/>
        </w:numPr>
        <w:shd w:fill="d7c378" w:val="clear"/>
        <w:ind w:left="567" w:hanging="567"/>
        <w:rPr>
          <w:rFonts w:ascii="Paris2024" w:cs="Paris2024" w:eastAsia="Paris2024" w:hAnsi="Paris2024"/>
          <w:sz w:val="20"/>
          <w:szCs w:val="20"/>
        </w:rPr>
      </w:pPr>
      <w:bookmarkStart w:colFirst="0" w:colLast="0" w:name="_heading=h.3znysh7" w:id="3"/>
      <w:bookmarkEnd w:id="3"/>
      <w:r w:rsidDel="00000000" w:rsidR="00000000" w:rsidRPr="00000000">
        <w:rPr>
          <w:rFonts w:ascii="Paris2024" w:cs="Paris2024" w:eastAsia="Paris2024" w:hAnsi="Paris2024"/>
          <w:sz w:val="20"/>
          <w:szCs w:val="20"/>
          <w:rtl w:val="0"/>
        </w:rPr>
        <w:t xml:space="preserve">Pouvoir adjudicateur</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PARIS 2024 - COMITE D’ORGANISATION DES JEUX OLYMPIQUES ET PARALYMPIQUES (COJO)</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Parc Icade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Portes de Paris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46, rue Proudhon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93210 Saint-Denis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Représenté par M. Etienne THOBOIS</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Téléphone : 01 81 20 24 70</w:t>
      </w:r>
    </w:p>
    <w:p w:rsidR="00000000" w:rsidDel="00000000" w:rsidP="00000000" w:rsidRDefault="00000000" w:rsidRPr="00000000" w14:paraId="0000005C">
      <w:pPr>
        <w:rPr>
          <w:rFonts w:ascii="Paris2024" w:cs="Paris2024" w:eastAsia="Paris2024" w:hAnsi="Paris2024"/>
          <w:color w:val="000000"/>
          <w:u w:val="none"/>
        </w:rPr>
      </w:pPr>
      <w:bookmarkStart w:colFirst="0" w:colLast="0" w:name="_heading=h.2et92p0" w:id="4"/>
      <w:bookmarkEnd w:id="4"/>
      <w:r w:rsidDel="00000000" w:rsidR="00000000" w:rsidRPr="00000000">
        <w:rPr>
          <w:rFonts w:ascii="Paris2024" w:cs="Paris2024" w:eastAsia="Paris2024" w:hAnsi="Paris2024"/>
          <w:rtl w:val="0"/>
        </w:rPr>
        <w:t xml:space="preserve">Courriel : </w:t>
      </w:r>
      <w:hyperlink r:id="rId8">
        <w:r w:rsidDel="00000000" w:rsidR="00000000" w:rsidRPr="00000000">
          <w:rPr>
            <w:rFonts w:ascii="Paris2024" w:cs="Paris2024" w:eastAsia="Paris2024" w:hAnsi="Paris2024"/>
            <w:color w:val="0000ff"/>
            <w:u w:val="single"/>
            <w:rtl w:val="0"/>
          </w:rPr>
          <w:t xml:space="preserve">vpetetin@paris2024.org</w:t>
        </w:r>
      </w:hyperlink>
      <w:r w:rsidDel="00000000" w:rsidR="00000000" w:rsidRPr="00000000">
        <w:rPr>
          <w:rFonts w:ascii="Paris2024" w:cs="Paris2024" w:eastAsia="Paris2024" w:hAnsi="Paris2024"/>
          <w:rtl w:val="0"/>
        </w:rPr>
        <w:t xml:space="preserve">  ;  </w:t>
      </w:r>
      <w:hyperlink r:id="rId9">
        <w:r w:rsidDel="00000000" w:rsidR="00000000" w:rsidRPr="00000000">
          <w:rPr>
            <w:rFonts w:ascii="Paris2024" w:cs="Paris2024" w:eastAsia="Paris2024" w:hAnsi="Paris2024"/>
            <w:color w:val="0000ff"/>
            <w:u w:val="single"/>
            <w:rtl w:val="0"/>
          </w:rPr>
          <w:t xml:space="preserve">MDemay@paris2024.org</w:t>
        </w:r>
      </w:hyperlink>
      <w:r w:rsidDel="00000000" w:rsidR="00000000" w:rsidRPr="00000000">
        <w:rPr>
          <w:rFonts w:ascii="Paris2024" w:cs="Paris2024" w:eastAsia="Paris2024" w:hAnsi="Paris2024"/>
          <w:rtl w:val="0"/>
        </w:rPr>
        <w:t xml:space="preserve"> ; </w:t>
      </w:r>
      <w:hyperlink r:id="rId10">
        <w:r w:rsidDel="00000000" w:rsidR="00000000" w:rsidRPr="00000000">
          <w:rPr>
            <w:rFonts w:ascii="Paris2024" w:cs="Paris2024" w:eastAsia="Paris2024" w:hAnsi="Paris2024"/>
            <w:color w:val="0000ff"/>
            <w:u w:val="single"/>
            <w:rtl w:val="0"/>
          </w:rPr>
          <w:t xml:space="preserve">JMercier@paris2024.org</w:t>
        </w:r>
      </w:hyperlink>
      <w:r w:rsidDel="00000000" w:rsidR="00000000" w:rsidRPr="00000000">
        <w:rPr>
          <w:rFonts w:ascii="Paris2024" w:cs="Paris2024" w:eastAsia="Paris2024" w:hAnsi="Paris2024"/>
          <w:rtl w:val="0"/>
        </w:rPr>
        <w:t xml:space="preserve">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Profil acheteur : </w:t>
      </w:r>
      <w:hyperlink r:id="rId11">
        <w:r w:rsidDel="00000000" w:rsidR="00000000" w:rsidRPr="00000000">
          <w:rPr>
            <w:rFonts w:ascii="Paris2024" w:cs="Paris2024" w:eastAsia="Paris2024" w:hAnsi="Paris2024"/>
            <w:b w:val="0"/>
            <w:i w:val="0"/>
            <w:smallCaps w:val="0"/>
            <w:strike w:val="0"/>
            <w:color w:val="0000ff"/>
            <w:sz w:val="20"/>
            <w:szCs w:val="20"/>
            <w:u w:val="single"/>
            <w:shd w:fill="auto" w:val="clear"/>
            <w:vertAlign w:val="baseline"/>
            <w:rtl w:val="0"/>
          </w:rPr>
          <w:t xml:space="preserve">http://www.maximilien.fr/</w:t>
        </w:r>
      </w:hyperlink>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rPr>
          <w:rFonts w:ascii="Paris2024" w:cs="Paris2024" w:eastAsia="Paris2024" w:hAnsi="Paris2024"/>
        </w:rPr>
      </w:pPr>
      <w:r w:rsidDel="00000000" w:rsidR="00000000" w:rsidRPr="00000000">
        <w:rPr>
          <w:rtl w:val="0"/>
        </w:rPr>
      </w:r>
    </w:p>
    <w:p w:rsidR="00000000" w:rsidDel="00000000" w:rsidP="00000000" w:rsidRDefault="00000000" w:rsidRPr="00000000" w14:paraId="0000005F">
      <w:pPr>
        <w:pStyle w:val="Heading2"/>
        <w:numPr>
          <w:ilvl w:val="1"/>
          <w:numId w:val="11"/>
        </w:numPr>
        <w:shd w:fill="d7c378" w:val="clear"/>
        <w:ind w:left="567" w:hanging="567"/>
        <w:rPr>
          <w:rFonts w:ascii="Paris2024" w:cs="Paris2024" w:eastAsia="Paris2024" w:hAnsi="Paris2024"/>
          <w:sz w:val="20"/>
          <w:szCs w:val="20"/>
        </w:rPr>
      </w:pPr>
      <w:bookmarkStart w:colFirst="0" w:colLast="0" w:name="_heading=h.tyjcwt" w:id="5"/>
      <w:bookmarkEnd w:id="5"/>
      <w:r w:rsidDel="00000000" w:rsidR="00000000" w:rsidRPr="00000000">
        <w:rPr>
          <w:rFonts w:ascii="Paris2024" w:cs="Paris2024" w:eastAsia="Paris2024" w:hAnsi="Paris2024"/>
          <w:sz w:val="20"/>
          <w:szCs w:val="20"/>
          <w:rtl w:val="0"/>
        </w:rPr>
        <w:t xml:space="preserve">Objet de la consultation</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pStyle w:val="Heading3"/>
        <w:numPr>
          <w:ilvl w:val="2"/>
          <w:numId w:val="11"/>
        </w:numPr>
        <w:spacing w:after="0" w:before="0" w:lineRule="auto"/>
        <w:ind w:left="1248" w:hanging="680"/>
        <w:rPr>
          <w:rFonts w:ascii="Paris2024" w:cs="Paris2024" w:eastAsia="Paris2024" w:hAnsi="Paris2024"/>
          <w:sz w:val="20"/>
          <w:szCs w:val="20"/>
        </w:rPr>
      </w:pPr>
      <w:bookmarkStart w:colFirst="0" w:colLast="0" w:name="_heading=h.3dy6vkm" w:id="6"/>
      <w:bookmarkEnd w:id="6"/>
      <w:r w:rsidDel="00000000" w:rsidR="00000000" w:rsidRPr="00000000">
        <w:rPr>
          <w:rFonts w:ascii="Paris2024" w:cs="Paris2024" w:eastAsia="Paris2024" w:hAnsi="Paris2024"/>
          <w:sz w:val="20"/>
          <w:szCs w:val="20"/>
          <w:rtl w:val="0"/>
        </w:rPr>
        <w:t xml:space="preserve">Objet de la concession</w:t>
      </w:r>
    </w:p>
    <w:p w:rsidR="00000000" w:rsidDel="00000000" w:rsidP="00000000" w:rsidRDefault="00000000" w:rsidRPr="00000000" w14:paraId="00000062">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63">
      <w:pPr>
        <w:rPr>
          <w:rFonts w:ascii="Paris2024" w:cs="Paris2024" w:eastAsia="Paris2024" w:hAnsi="Paris2024"/>
          <w:color w:val="000000"/>
          <w:highlight w:val="white"/>
        </w:rPr>
      </w:pPr>
      <w:bookmarkStart w:colFirst="0" w:colLast="0" w:name="_heading=h.1t3h5sf" w:id="7"/>
      <w:bookmarkEnd w:id="7"/>
      <w:r w:rsidDel="00000000" w:rsidR="00000000" w:rsidRPr="00000000">
        <w:rPr>
          <w:rFonts w:ascii="Paris2024" w:cs="Paris2024" w:eastAsia="Paris2024" w:hAnsi="Paris2024"/>
          <w:rtl w:val="0"/>
        </w:rPr>
        <w:t xml:space="preserve">La présente consultation a pour objet de conclure une concession relative à la</w:t>
      </w:r>
      <w:r w:rsidDel="00000000" w:rsidR="00000000" w:rsidRPr="00000000">
        <w:rPr>
          <w:rFonts w:ascii="Paris2024" w:cs="Paris2024" w:eastAsia="Paris2024" w:hAnsi="Paris2024"/>
          <w:color w:val="000000"/>
          <w:highlight w:val="white"/>
          <w:rtl w:val="0"/>
        </w:rPr>
        <w:t xml:space="preserve"> restauration payante sur les sites des Quais bas en Bord de Seine lors de la Cérémonie d’Ouverture des Jeux Olympiques.  </w:t>
      </w:r>
    </w:p>
    <w:p w:rsidR="00000000" w:rsidDel="00000000" w:rsidP="00000000" w:rsidRDefault="00000000" w:rsidRPr="00000000" w14:paraId="00000064">
      <w:pPr>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065">
      <w:pPr>
        <w:rPr>
          <w:rFonts w:ascii="Paris2024" w:cs="Paris2024" w:eastAsia="Paris2024" w:hAnsi="Paris2024"/>
        </w:rPr>
      </w:pPr>
      <w:r w:rsidDel="00000000" w:rsidR="00000000" w:rsidRPr="00000000">
        <w:rPr>
          <w:rFonts w:ascii="Paris2024" w:cs="Paris2024" w:eastAsia="Paris2024" w:hAnsi="Paris2024"/>
          <w:rtl w:val="0"/>
        </w:rPr>
        <w:t xml:space="preserve">La description technique détaillée des prestations attendues figure au sein du cahier des clauses techniques particulières (CCTP) et ses annexes de la concession. </w:t>
      </w:r>
    </w:p>
    <w:p w:rsidR="00000000" w:rsidDel="00000000" w:rsidP="00000000" w:rsidRDefault="00000000" w:rsidRPr="00000000" w14:paraId="00000066">
      <w:pPr>
        <w:rPr>
          <w:rFonts w:ascii="Paris2024" w:cs="Paris2024" w:eastAsia="Paris2024" w:hAnsi="Paris2024"/>
        </w:rPr>
      </w:pPr>
      <w:r w:rsidDel="00000000" w:rsidR="00000000" w:rsidRPr="00000000">
        <w:rPr>
          <w:rtl w:val="0"/>
        </w:rPr>
      </w:r>
    </w:p>
    <w:p w:rsidR="00000000" w:rsidDel="00000000" w:rsidP="00000000" w:rsidRDefault="00000000" w:rsidRPr="00000000" w14:paraId="00000067">
      <w:pPr>
        <w:pStyle w:val="Heading3"/>
        <w:numPr>
          <w:ilvl w:val="2"/>
          <w:numId w:val="16"/>
        </w:numPr>
        <w:spacing w:after="0" w:before="0" w:lineRule="auto"/>
        <w:ind w:left="1248" w:hanging="680"/>
        <w:rPr>
          <w:rFonts w:ascii="Paris2024" w:cs="Paris2024" w:eastAsia="Paris2024" w:hAnsi="Paris2024"/>
          <w:sz w:val="20"/>
          <w:szCs w:val="20"/>
        </w:rPr>
      </w:pPr>
      <w:bookmarkStart w:colFirst="0" w:colLast="0" w:name="_heading=h.4d34og8" w:id="8"/>
      <w:bookmarkEnd w:id="8"/>
      <w:r w:rsidDel="00000000" w:rsidR="00000000" w:rsidRPr="00000000">
        <w:rPr>
          <w:rFonts w:ascii="Paris2024" w:cs="Paris2024" w:eastAsia="Paris2024" w:hAnsi="Paris2024"/>
          <w:sz w:val="20"/>
          <w:szCs w:val="20"/>
          <w:rtl w:val="0"/>
        </w:rPr>
        <w:t xml:space="preserve">Allotissement et décomposition en tranches</w:t>
      </w:r>
    </w:p>
    <w:p w:rsidR="00000000" w:rsidDel="00000000" w:rsidP="00000000" w:rsidRDefault="00000000" w:rsidRPr="00000000" w14:paraId="00000068">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69">
      <w:pPr>
        <w:rPr>
          <w:rFonts w:ascii="Paris2024" w:cs="Paris2024" w:eastAsia="Paris2024" w:hAnsi="Paris2024"/>
        </w:rPr>
      </w:pPr>
      <w:r w:rsidDel="00000000" w:rsidR="00000000" w:rsidRPr="00000000">
        <w:rPr>
          <w:rFonts w:ascii="Paris2024" w:cs="Paris2024" w:eastAsia="Paris2024" w:hAnsi="Paris2024"/>
          <w:rtl w:val="0"/>
        </w:rPr>
        <w:t xml:space="preserve">La concession est allotie et comporte des tranches optionnelles obligatoires comme suit : </w:t>
      </w:r>
    </w:p>
    <w:p w:rsidR="00000000" w:rsidDel="00000000" w:rsidP="00000000" w:rsidRDefault="00000000" w:rsidRPr="00000000" w14:paraId="0000006A">
      <w:pPr>
        <w:rPr>
          <w:rFonts w:ascii="Paris2024" w:cs="Paris2024" w:eastAsia="Paris2024" w:hAnsi="Paris2024"/>
        </w:rPr>
      </w:pPr>
      <w:r w:rsidDel="00000000" w:rsidR="00000000" w:rsidRPr="00000000">
        <w:rPr>
          <w:rtl w:val="0"/>
        </w:rPr>
      </w:r>
    </w:p>
    <w:tbl>
      <w:tblPr>
        <w:tblStyle w:val="Table2"/>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35"/>
        <w:gridCol w:w="6525"/>
        <w:tblGridChange w:id="0">
          <w:tblGrid>
            <w:gridCol w:w="2535"/>
            <w:gridCol w:w="6525"/>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f4b083" w:val="clear"/>
            <w:tcMar>
              <w:left w:w="108.0" w:type="dxa"/>
              <w:right w:w="108.0" w:type="dxa"/>
            </w:tcMar>
          </w:tcPr>
          <w:p w:rsidR="00000000" w:rsidDel="00000000" w:rsidP="00000000" w:rsidRDefault="00000000" w:rsidRPr="00000000" w14:paraId="0000006B">
            <w:pPr>
              <w:spacing w:line="288" w:lineRule="auto"/>
              <w:rPr/>
            </w:pPr>
            <w:r w:rsidDel="00000000" w:rsidR="00000000" w:rsidRPr="00000000">
              <w:rPr>
                <w:rFonts w:ascii="Times New Roman" w:cs="Times New Roman" w:eastAsia="Times New Roman" w:hAnsi="Times New Roman"/>
                <w:b w:val="1"/>
                <w:rtl w:val="0"/>
              </w:rPr>
              <w:t xml:space="preserve">Lots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4b083" w:val="clear"/>
            <w:tcMar>
              <w:left w:w="108.0" w:type="dxa"/>
              <w:right w:w="108.0" w:type="dxa"/>
            </w:tcMar>
          </w:tcPr>
          <w:p w:rsidR="00000000" w:rsidDel="00000000" w:rsidP="00000000" w:rsidRDefault="00000000" w:rsidRPr="00000000" w14:paraId="0000006C">
            <w:pPr>
              <w:spacing w:line="288" w:lineRule="auto"/>
              <w:rPr/>
            </w:pPr>
            <w:r w:rsidDel="00000000" w:rsidR="00000000" w:rsidRPr="00000000">
              <w:rPr>
                <w:rFonts w:ascii="Times New Roman" w:cs="Times New Roman" w:eastAsia="Times New Roman" w:hAnsi="Times New Roman"/>
                <w:b w:val="1"/>
                <w:color w:val="000000"/>
                <w:rtl w:val="0"/>
              </w:rPr>
              <w:t xml:space="preserve">Tranches</w:t>
            </w:r>
            <w:r w:rsidDel="00000000" w:rsidR="00000000" w:rsidRPr="00000000">
              <w:rPr>
                <w:rtl w:val="0"/>
              </w:rPr>
            </w:r>
          </w:p>
        </w:tc>
      </w:tr>
      <w:tr>
        <w:trPr>
          <w:cantSplit w:val="0"/>
          <w:trHeight w:val="315" w:hRule="atLeast"/>
          <w:tblHeader w:val="0"/>
        </w:trPr>
        <w:tc>
          <w:tcPr>
            <w:vMerge w:val="restart"/>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6D">
            <w:pPr>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Lot n°1 – Henri IV</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6E">
            <w:pPr>
              <w:rPr>
                <w:rFonts w:ascii="Paris2024" w:cs="Paris2024" w:eastAsia="Paris2024" w:hAnsi="Paris2024"/>
              </w:rPr>
            </w:pPr>
            <w:r w:rsidDel="00000000" w:rsidR="00000000" w:rsidRPr="00000000">
              <w:rPr>
                <w:rFonts w:ascii="Paris2024" w:cs="Paris2024" w:eastAsia="Paris2024" w:hAnsi="Paris2024"/>
                <w:b w:val="1"/>
                <w:rtl w:val="0"/>
              </w:rPr>
              <w:t xml:space="preserve">Tranche ferme</w:t>
            </w:r>
            <w:r w:rsidDel="00000000" w:rsidR="00000000" w:rsidRPr="00000000">
              <w:rPr>
                <w:rFonts w:ascii="Paris2024" w:cs="Paris2024" w:eastAsia="Paris2024" w:hAnsi="Paris2024"/>
                <w:rtl w:val="0"/>
              </w:rPr>
              <w:t xml:space="preserve"> : Zone A secteur 1 (rive gauche)  </w:t>
            </w:r>
          </w:p>
        </w:tc>
      </w:tr>
      <w:tr>
        <w:trPr>
          <w:cantSplit w:val="0"/>
          <w:trHeight w:val="150" w:hRule="atLeast"/>
          <w:tblHeader w:val="0"/>
        </w:trPr>
        <w:tc>
          <w:tcPr>
            <w:vMerge w:val="continue"/>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left w:w="108.0" w:type="dxa"/>
              <w:right w:w="108.0" w:type="dxa"/>
            </w:tcMar>
          </w:tcPr>
          <w:p w:rsidR="00000000" w:rsidDel="00000000" w:rsidP="00000000" w:rsidRDefault="00000000" w:rsidRPr="00000000" w14:paraId="00000070">
            <w:pPr>
              <w:spacing w:after="120"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Tranche optionnelle obligatoire </w:t>
            </w:r>
            <w:r w:rsidDel="00000000" w:rsidR="00000000" w:rsidRPr="00000000">
              <w:rPr>
                <w:rFonts w:ascii="Paris2024" w:cs="Paris2024" w:eastAsia="Paris2024" w:hAnsi="Paris2024"/>
                <w:rtl w:val="0"/>
              </w:rPr>
              <w:t xml:space="preserve">: Zone Dépose athlètes - secteurs à définir + Zone Secteurs Reprise Athlètes - secteurs à définir    </w:t>
            </w:r>
          </w:p>
        </w:tc>
      </w:tr>
      <w:tr>
        <w:trPr>
          <w:cantSplit w:val="0"/>
          <w:trHeight w:val="150" w:hRule="atLeast"/>
          <w:tblHeader w:val="0"/>
        </w:trPr>
        <w:tc>
          <w:tcPr>
            <w:tcBorders>
              <w:top w:color="000000" w:space="0" w:sz="0" w:val="nil"/>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71">
            <w:pPr>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Lot n°2 – La Tournelle</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72">
            <w:pPr>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Zone B secteur 2 (rive gauche) + Zone B secteur 3 (rive gauche) + Zone TOUR - Pont de la Tournelle  </w:t>
            </w:r>
          </w:p>
        </w:tc>
      </w:tr>
      <w:tr>
        <w:trPr>
          <w:cantSplit w:val="0"/>
          <w:trHeight w:val="150" w:hRule="atLeast"/>
          <w:tblHeader w:val="0"/>
        </w:trPr>
        <w:tc>
          <w:tcPr>
            <w:vMerge w:val="restart"/>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73">
            <w:pPr>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Lot n°3 – Hôtel de Ville </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74">
            <w:pPr>
              <w:rPr>
                <w:rFonts w:ascii="Paris2024" w:cs="Paris2024" w:eastAsia="Paris2024" w:hAnsi="Paris2024"/>
              </w:rPr>
            </w:pPr>
            <w:r w:rsidDel="00000000" w:rsidR="00000000" w:rsidRPr="00000000">
              <w:rPr>
                <w:rFonts w:ascii="Paris2024" w:cs="Paris2024" w:eastAsia="Paris2024" w:hAnsi="Paris2024"/>
                <w:b w:val="1"/>
                <w:rtl w:val="0"/>
              </w:rPr>
              <w:t xml:space="preserve">Tranche ferme</w:t>
            </w:r>
            <w:r w:rsidDel="00000000" w:rsidR="00000000" w:rsidRPr="00000000">
              <w:rPr>
                <w:rFonts w:ascii="Paris2024" w:cs="Paris2024" w:eastAsia="Paris2024" w:hAnsi="Paris2024"/>
                <w:rtl w:val="0"/>
              </w:rPr>
              <w:t xml:space="preserve"> : Zone CHA - Pont au Change    </w:t>
            </w:r>
          </w:p>
        </w:tc>
      </w:tr>
      <w:tr>
        <w:trPr>
          <w:cantSplit w:val="0"/>
          <w:trHeight w:val="150" w:hRule="atLeast"/>
          <w:tblHeader w:val="0"/>
        </w:trPr>
        <w:tc>
          <w:tcPr>
            <w:vMerge w:val="continue"/>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left w:w="108.0" w:type="dxa"/>
              <w:right w:w="108.0" w:type="dxa"/>
            </w:tcMar>
          </w:tcPr>
          <w:p w:rsidR="00000000" w:rsidDel="00000000" w:rsidP="00000000" w:rsidRDefault="00000000" w:rsidRPr="00000000" w14:paraId="00000076">
            <w:pPr>
              <w:spacing w:after="120"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Tranche optionnelle obligatoire 1 </w:t>
            </w:r>
            <w:r w:rsidDel="00000000" w:rsidR="00000000" w:rsidRPr="00000000">
              <w:rPr>
                <w:rFonts w:ascii="Paris2024" w:cs="Paris2024" w:eastAsia="Paris2024" w:hAnsi="Paris2024"/>
                <w:rtl w:val="0"/>
              </w:rPr>
              <w:t xml:space="preserve">: Zone L Secteur 4 (rive droite)</w:t>
            </w:r>
          </w:p>
          <w:p w:rsidR="00000000" w:rsidDel="00000000" w:rsidP="00000000" w:rsidRDefault="00000000" w:rsidRPr="00000000" w14:paraId="00000077">
            <w:pPr>
              <w:spacing w:after="120"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Tranche optionnelle obligatoire 2 </w:t>
            </w:r>
            <w:r w:rsidDel="00000000" w:rsidR="00000000" w:rsidRPr="00000000">
              <w:rPr>
                <w:rFonts w:ascii="Paris2024" w:cs="Paris2024" w:eastAsia="Paris2024" w:hAnsi="Paris2024"/>
                <w:rtl w:val="0"/>
              </w:rPr>
              <w:t xml:space="preserve">: Zone L Secteur 5 (rive droite)</w:t>
            </w:r>
          </w:p>
          <w:p w:rsidR="00000000" w:rsidDel="00000000" w:rsidP="00000000" w:rsidRDefault="00000000" w:rsidRPr="00000000" w14:paraId="00000078">
            <w:pPr>
              <w:spacing w:after="120"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Tranche optionnelle obligatoire 3 </w:t>
            </w:r>
            <w:r w:rsidDel="00000000" w:rsidR="00000000" w:rsidRPr="00000000">
              <w:rPr>
                <w:rFonts w:ascii="Paris2024" w:cs="Paris2024" w:eastAsia="Paris2024" w:hAnsi="Paris2024"/>
                <w:rtl w:val="0"/>
              </w:rPr>
              <w:t xml:space="preserve">: Zone M Secteur 6 (rive droite)</w:t>
            </w:r>
          </w:p>
          <w:p w:rsidR="00000000" w:rsidDel="00000000" w:rsidP="00000000" w:rsidRDefault="00000000" w:rsidRPr="00000000" w14:paraId="00000079">
            <w:pPr>
              <w:spacing w:after="120"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Tranche optionnelle obligatoire 4 </w:t>
            </w:r>
            <w:r w:rsidDel="00000000" w:rsidR="00000000" w:rsidRPr="00000000">
              <w:rPr>
                <w:rFonts w:ascii="Paris2024" w:cs="Paris2024" w:eastAsia="Paris2024" w:hAnsi="Paris2024"/>
                <w:rtl w:val="0"/>
              </w:rPr>
              <w:t xml:space="preserve">: Zone M Secteur 7(rive droite) </w:t>
            </w:r>
          </w:p>
          <w:p w:rsidR="00000000" w:rsidDel="00000000" w:rsidP="00000000" w:rsidRDefault="00000000" w:rsidRPr="00000000" w14:paraId="0000007A">
            <w:pPr>
              <w:spacing w:after="120"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Tranche optionnelle obligatoire 5 </w:t>
            </w:r>
            <w:r w:rsidDel="00000000" w:rsidR="00000000" w:rsidRPr="00000000">
              <w:rPr>
                <w:rFonts w:ascii="Paris2024" w:cs="Paris2024" w:eastAsia="Paris2024" w:hAnsi="Paris2024"/>
                <w:rtl w:val="0"/>
              </w:rPr>
              <w:t xml:space="preserve">: Zone M Secteur 8 (rive droite) </w:t>
            </w:r>
          </w:p>
          <w:p w:rsidR="00000000" w:rsidDel="00000000" w:rsidP="00000000" w:rsidRDefault="00000000" w:rsidRPr="00000000" w14:paraId="0000007B">
            <w:pPr>
              <w:spacing w:after="120" w:line="288" w:lineRule="auto"/>
              <w:rPr>
                <w:rFonts w:ascii="Paris2024" w:cs="Paris2024" w:eastAsia="Paris2024" w:hAnsi="Paris2024"/>
              </w:rPr>
            </w:pPr>
            <w:r w:rsidDel="00000000" w:rsidR="00000000" w:rsidRPr="00000000">
              <w:rPr>
                <w:rtl w:val="0"/>
              </w:rPr>
            </w:r>
          </w:p>
        </w:tc>
      </w:tr>
      <w:tr>
        <w:trPr>
          <w:cantSplit w:val="0"/>
          <w:trHeight w:val="150" w:hRule="atLeast"/>
          <w:tblHeader w:val="0"/>
        </w:trPr>
        <w:tc>
          <w:tcPr>
            <w:vMerge w:val="restart"/>
            <w:tcBorders>
              <w:top w:color="000000" w:space="0" w:sz="0" w:val="nil"/>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7C">
            <w:pPr>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Lot n°4 - Tuileries</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7D">
            <w:pPr>
              <w:rPr>
                <w:rFonts w:ascii="Paris2024" w:cs="Paris2024" w:eastAsia="Paris2024" w:hAnsi="Paris2024"/>
              </w:rPr>
            </w:pPr>
            <w:r w:rsidDel="00000000" w:rsidR="00000000" w:rsidRPr="00000000">
              <w:rPr>
                <w:rFonts w:ascii="Paris2024" w:cs="Paris2024" w:eastAsia="Paris2024" w:hAnsi="Paris2024"/>
                <w:b w:val="1"/>
                <w:rtl w:val="0"/>
              </w:rPr>
              <w:t xml:space="preserve">Tranche ferme </w:t>
            </w:r>
            <w:r w:rsidDel="00000000" w:rsidR="00000000" w:rsidRPr="00000000">
              <w:rPr>
                <w:rFonts w:ascii="Paris2024" w:cs="Paris2024" w:eastAsia="Paris2024" w:hAnsi="Paris2024"/>
                <w:rtl w:val="0"/>
              </w:rPr>
              <w:t xml:space="preserve">: Zone CAR - Pont du Carrousel + Zone ROY - Pont Royal et Zone E Secteur 9 (rive gauche)   </w:t>
            </w:r>
          </w:p>
        </w:tc>
      </w:tr>
      <w:tr>
        <w:trPr>
          <w:cantSplit w:val="0"/>
          <w:trHeight w:val="150" w:hRule="atLeast"/>
          <w:tblHeader w:val="0"/>
        </w:trPr>
        <w:tc>
          <w:tcPr>
            <w:vMerge w:val="continue"/>
            <w:tcBorders>
              <w:top w:color="000000" w:space="0" w:sz="0" w:val="nil"/>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left w:w="108.0" w:type="dxa"/>
              <w:right w:w="108.0" w:type="dxa"/>
            </w:tcMar>
          </w:tcPr>
          <w:p w:rsidR="00000000" w:rsidDel="00000000" w:rsidP="00000000" w:rsidRDefault="00000000" w:rsidRPr="00000000" w14:paraId="0000007F">
            <w:pPr>
              <w:spacing w:after="120"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Tranche optionnelle obligatoire 1</w:t>
            </w:r>
            <w:r w:rsidDel="00000000" w:rsidR="00000000" w:rsidRPr="00000000">
              <w:rPr>
                <w:rFonts w:ascii="Paris2024" w:cs="Paris2024" w:eastAsia="Paris2024" w:hAnsi="Paris2024"/>
                <w:rtl w:val="0"/>
              </w:rPr>
              <w:t xml:space="preserve"> : Zone E Secteur 10 (rive gauche) </w:t>
            </w:r>
          </w:p>
          <w:p w:rsidR="00000000" w:rsidDel="00000000" w:rsidP="00000000" w:rsidRDefault="00000000" w:rsidRPr="00000000" w14:paraId="00000080">
            <w:pPr>
              <w:spacing w:after="120"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Tranche optionnelle obligatoire 2 </w:t>
            </w:r>
            <w:r w:rsidDel="00000000" w:rsidR="00000000" w:rsidRPr="00000000">
              <w:rPr>
                <w:rFonts w:ascii="Paris2024" w:cs="Paris2024" w:eastAsia="Paris2024" w:hAnsi="Paris2024"/>
                <w:rtl w:val="0"/>
              </w:rPr>
              <w:t xml:space="preserve">Zone F Secteur 11 (rive gauche) </w:t>
            </w:r>
          </w:p>
          <w:p w:rsidR="00000000" w:rsidDel="00000000" w:rsidP="00000000" w:rsidRDefault="00000000" w:rsidRPr="00000000" w14:paraId="00000081">
            <w:pPr>
              <w:spacing w:after="120"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Tranche optionnelle obligatoire 3 </w:t>
            </w:r>
            <w:r w:rsidDel="00000000" w:rsidR="00000000" w:rsidRPr="00000000">
              <w:rPr>
                <w:rFonts w:ascii="Paris2024" w:cs="Paris2024" w:eastAsia="Paris2024" w:hAnsi="Paris2024"/>
                <w:rtl w:val="0"/>
              </w:rPr>
              <w:t xml:space="preserve">Zone F Secteur 12 (rive gauche) </w:t>
            </w:r>
          </w:p>
          <w:p w:rsidR="00000000" w:rsidDel="00000000" w:rsidP="00000000" w:rsidRDefault="00000000" w:rsidRPr="00000000" w14:paraId="00000082">
            <w:pPr>
              <w:spacing w:after="120"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Tranche optionnelle obligatoire 4 </w:t>
            </w:r>
            <w:r w:rsidDel="00000000" w:rsidR="00000000" w:rsidRPr="00000000">
              <w:rPr>
                <w:rFonts w:ascii="Paris2024" w:cs="Paris2024" w:eastAsia="Paris2024" w:hAnsi="Paris2024"/>
                <w:rtl w:val="0"/>
              </w:rPr>
              <w:t xml:space="preserve">: Zone H Secteur 15 (rive gauche)   </w:t>
            </w:r>
          </w:p>
        </w:tc>
      </w:tr>
      <w:tr>
        <w:trPr>
          <w:cantSplit w:val="0"/>
          <w:trHeight w:val="150" w:hRule="atLeast"/>
          <w:tblHeader w:val="0"/>
        </w:trPr>
        <w:tc>
          <w:tcPr>
            <w:vMerge w:val="restart"/>
            <w:tcBorders>
              <w:top w:color="000000" w:space="0" w:sz="0" w:val="nil"/>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83">
            <w:pPr>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Lot n°5 - Debilly</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84">
            <w:pPr>
              <w:rPr>
                <w:rFonts w:ascii="Paris2024" w:cs="Paris2024" w:eastAsia="Paris2024" w:hAnsi="Paris2024"/>
              </w:rPr>
            </w:pPr>
            <w:r w:rsidDel="00000000" w:rsidR="00000000" w:rsidRPr="00000000">
              <w:rPr>
                <w:rFonts w:ascii="Paris2024" w:cs="Paris2024" w:eastAsia="Paris2024" w:hAnsi="Paris2024"/>
                <w:b w:val="1"/>
                <w:rtl w:val="0"/>
              </w:rPr>
              <w:t xml:space="preserve">Tranche ferme</w:t>
            </w:r>
            <w:r w:rsidDel="00000000" w:rsidR="00000000" w:rsidRPr="00000000">
              <w:rPr>
                <w:rFonts w:ascii="Paris2024" w:cs="Paris2024" w:eastAsia="Paris2024" w:hAnsi="Paris2024"/>
                <w:rtl w:val="0"/>
              </w:rPr>
              <w:t xml:space="preserve"> : Zone R Secteur 17 (rive droite)    </w:t>
            </w:r>
          </w:p>
        </w:tc>
      </w:tr>
      <w:tr>
        <w:trPr>
          <w:cantSplit w:val="0"/>
          <w:trHeight w:val="150" w:hRule="atLeast"/>
          <w:tblHeader w:val="0"/>
        </w:trPr>
        <w:tc>
          <w:tcPr>
            <w:vMerge w:val="continue"/>
            <w:tcBorders>
              <w:top w:color="000000" w:space="0" w:sz="0" w:val="nil"/>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left w:w="108.0" w:type="dxa"/>
              <w:right w:w="108.0" w:type="dxa"/>
            </w:tcMar>
          </w:tcPr>
          <w:p w:rsidR="00000000" w:rsidDel="00000000" w:rsidP="00000000" w:rsidRDefault="00000000" w:rsidRPr="00000000" w14:paraId="00000086">
            <w:pPr>
              <w:spacing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Tranche optionnelle obligatoire 1</w:t>
            </w:r>
            <w:r w:rsidDel="00000000" w:rsidR="00000000" w:rsidRPr="00000000">
              <w:rPr>
                <w:rFonts w:ascii="Paris2024" w:cs="Paris2024" w:eastAsia="Paris2024" w:hAnsi="Paris2024"/>
                <w:rtl w:val="0"/>
              </w:rPr>
              <w:t xml:space="preserve"> : Zone Q Secteur 15 (rive droite)</w:t>
            </w:r>
          </w:p>
          <w:p w:rsidR="00000000" w:rsidDel="00000000" w:rsidP="00000000" w:rsidRDefault="00000000" w:rsidRPr="00000000" w14:paraId="00000087">
            <w:pPr>
              <w:spacing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Tranche optionnelle obligatoire 2 </w:t>
            </w:r>
            <w:r w:rsidDel="00000000" w:rsidR="00000000" w:rsidRPr="00000000">
              <w:rPr>
                <w:rFonts w:ascii="Paris2024" w:cs="Paris2024" w:eastAsia="Paris2024" w:hAnsi="Paris2024"/>
                <w:rtl w:val="0"/>
              </w:rPr>
              <w:t xml:space="preserve">Zone R secteur 16 (rive droite)</w:t>
            </w:r>
          </w:p>
        </w:tc>
      </w:tr>
    </w:tbl>
    <w:p w:rsidR="00000000" w:rsidDel="00000000" w:rsidP="00000000" w:rsidRDefault="00000000" w:rsidRPr="00000000" w14:paraId="00000088">
      <w:pPr>
        <w:rPr>
          <w:rFonts w:ascii="Paris2024" w:cs="Paris2024" w:eastAsia="Paris2024" w:hAnsi="Paris2024"/>
        </w:rPr>
      </w:pPr>
      <w:r w:rsidDel="00000000" w:rsidR="00000000" w:rsidRPr="00000000">
        <w:rPr>
          <w:rtl w:val="0"/>
        </w:rPr>
      </w:r>
    </w:p>
    <w:p w:rsidR="00000000" w:rsidDel="00000000" w:rsidP="00000000" w:rsidRDefault="00000000" w:rsidRPr="00000000" w14:paraId="00000089">
      <w:pPr>
        <w:rPr>
          <w:rFonts w:ascii="Paris2024" w:cs="Paris2024" w:eastAsia="Paris2024" w:hAnsi="Paris2024"/>
        </w:rPr>
      </w:pPr>
      <w:bookmarkStart w:colFirst="0" w:colLast="0" w:name="_heading=h.2s8eyo1" w:id="9"/>
      <w:bookmarkEnd w:id="9"/>
      <w:r w:rsidDel="00000000" w:rsidR="00000000" w:rsidRPr="00000000">
        <w:rPr>
          <w:rtl w:val="0"/>
        </w:rPr>
      </w:r>
    </w:p>
    <w:p w:rsidR="00000000" w:rsidDel="00000000" w:rsidP="00000000" w:rsidRDefault="00000000" w:rsidRPr="00000000" w14:paraId="0000008A">
      <w:pPr>
        <w:rPr>
          <w:rFonts w:ascii="Paris2024" w:cs="Paris2024" w:eastAsia="Paris2024" w:hAnsi="Paris2024"/>
        </w:rPr>
      </w:pPr>
      <w:bookmarkStart w:colFirst="0" w:colLast="0" w:name="_heading=h.17dp8vu" w:id="10"/>
      <w:bookmarkEnd w:id="10"/>
      <w:r w:rsidDel="00000000" w:rsidR="00000000" w:rsidRPr="00000000">
        <w:rPr>
          <w:rtl w:val="0"/>
        </w:rPr>
      </w:r>
    </w:p>
    <w:p w:rsidR="00000000" w:rsidDel="00000000" w:rsidP="00000000" w:rsidRDefault="00000000" w:rsidRPr="00000000" w14:paraId="0000008B">
      <w:pPr>
        <w:pStyle w:val="Heading3"/>
        <w:numPr>
          <w:ilvl w:val="2"/>
          <w:numId w:val="11"/>
        </w:numPr>
        <w:spacing w:after="0" w:before="0" w:lineRule="auto"/>
        <w:ind w:left="1248" w:hanging="680"/>
        <w:rPr>
          <w:rFonts w:ascii="Paris2024" w:cs="Paris2024" w:eastAsia="Paris2024" w:hAnsi="Paris2024"/>
          <w:sz w:val="20"/>
          <w:szCs w:val="20"/>
        </w:rPr>
      </w:pPr>
      <w:bookmarkStart w:colFirst="0" w:colLast="0" w:name="_heading=h.3rdcrjn" w:id="11"/>
      <w:bookmarkEnd w:id="11"/>
      <w:r w:rsidDel="00000000" w:rsidR="00000000" w:rsidRPr="00000000">
        <w:rPr>
          <w:rFonts w:ascii="Paris2024" w:cs="Paris2024" w:eastAsia="Paris2024" w:hAnsi="Paris2024"/>
          <w:sz w:val="20"/>
          <w:szCs w:val="20"/>
          <w:rtl w:val="0"/>
        </w:rPr>
        <w:t xml:space="preserve">Nomenclature européenne </w:t>
      </w:r>
    </w:p>
    <w:p w:rsidR="00000000" w:rsidDel="00000000" w:rsidP="00000000" w:rsidRDefault="00000000" w:rsidRPr="00000000" w14:paraId="0000008C">
      <w:pPr>
        <w:ind w:left="992"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8D">
      <w:pPr>
        <w:rPr>
          <w:rFonts w:ascii="Paris2024" w:cs="Paris2024" w:eastAsia="Paris2024" w:hAnsi="Paris2024"/>
        </w:rPr>
      </w:pPr>
      <w:r w:rsidDel="00000000" w:rsidR="00000000" w:rsidRPr="00000000">
        <w:rPr>
          <w:rFonts w:ascii="Paris2024" w:cs="Paris2024" w:eastAsia="Paris2024" w:hAnsi="Paris2024"/>
          <w:rtl w:val="0"/>
        </w:rPr>
        <w:t xml:space="preserve">Les références à la nomenclature européenne CPV sont les suivantes : </w:t>
      </w:r>
    </w:p>
    <w:p w:rsidR="00000000" w:rsidDel="00000000" w:rsidP="00000000" w:rsidRDefault="00000000" w:rsidRPr="00000000" w14:paraId="0000008E">
      <w:pPr>
        <w:rPr>
          <w:rFonts w:ascii="Paris2024" w:cs="Paris2024" w:eastAsia="Paris2024" w:hAnsi="Paris2024"/>
        </w:rPr>
      </w:pPr>
      <w:r w:rsidDel="00000000" w:rsidR="00000000" w:rsidRPr="00000000">
        <w:rPr>
          <w:rtl w:val="0"/>
        </w:rPr>
      </w:r>
    </w:p>
    <w:tbl>
      <w:tblPr>
        <w:tblStyle w:val="Table3"/>
        <w:tblW w:w="68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44"/>
        <w:gridCol w:w="3444"/>
        <w:tblGridChange w:id="0">
          <w:tblGrid>
            <w:gridCol w:w="3444"/>
            <w:gridCol w:w="3444"/>
          </w:tblGrid>
        </w:tblGridChange>
      </w:tblGrid>
      <w:tr>
        <w:trPr>
          <w:cantSplit w:val="0"/>
          <w:trHeight w:val="366" w:hRule="atLeast"/>
          <w:tblHeader w:val="0"/>
        </w:trPr>
        <w:tc>
          <w:tcPr/>
          <w:p w:rsidR="00000000" w:rsidDel="00000000" w:rsidP="00000000" w:rsidRDefault="00000000" w:rsidRPr="00000000" w14:paraId="0000008F">
            <w:pPr>
              <w:jc w:val="center"/>
              <w:rPr>
                <w:rFonts w:ascii="Paris2024" w:cs="Paris2024" w:eastAsia="Paris2024" w:hAnsi="Paris2024"/>
              </w:rPr>
            </w:pPr>
            <w:r w:rsidDel="00000000" w:rsidR="00000000" w:rsidRPr="00000000">
              <w:rPr>
                <w:rFonts w:ascii="Paris2024" w:cs="Paris2024" w:eastAsia="Paris2024" w:hAnsi="Paris2024"/>
                <w:rtl w:val="0"/>
              </w:rPr>
              <w:t xml:space="preserve">38343000-1</w:t>
            </w:r>
          </w:p>
        </w:tc>
        <w:tc>
          <w:tcPr/>
          <w:p w:rsidR="00000000" w:rsidDel="00000000" w:rsidP="00000000" w:rsidRDefault="00000000" w:rsidRPr="00000000" w14:paraId="00000090">
            <w:pPr>
              <w:jc w:val="center"/>
              <w:rPr>
                <w:rFonts w:ascii="Paris2024" w:cs="Paris2024" w:eastAsia="Paris2024" w:hAnsi="Paris2024"/>
              </w:rPr>
            </w:pPr>
            <w:r w:rsidDel="00000000" w:rsidR="00000000" w:rsidRPr="00000000">
              <w:rPr>
                <w:rFonts w:ascii="Paris2024" w:cs="Paris2024" w:eastAsia="Paris2024" w:hAnsi="Paris2024"/>
                <w:rtl w:val="0"/>
              </w:rPr>
              <w:t xml:space="preserve">Restauration</w:t>
            </w:r>
          </w:p>
        </w:tc>
      </w:tr>
      <w:tr>
        <w:trPr>
          <w:cantSplit w:val="0"/>
          <w:trHeight w:val="366" w:hRule="atLeast"/>
          <w:tblHeader w:val="0"/>
        </w:trPr>
        <w:tc>
          <w:tcPr/>
          <w:p w:rsidR="00000000" w:rsidDel="00000000" w:rsidP="00000000" w:rsidRDefault="00000000" w:rsidRPr="00000000" w14:paraId="00000091">
            <w:pPr>
              <w:jc w:val="center"/>
              <w:rPr>
                <w:rFonts w:ascii="Paris2024" w:cs="Paris2024" w:eastAsia="Paris2024" w:hAnsi="Paris2024"/>
              </w:rPr>
            </w:pPr>
            <w:r w:rsidDel="00000000" w:rsidR="00000000" w:rsidRPr="00000000">
              <w:rPr>
                <w:rFonts w:ascii="Paris2024" w:cs="Paris2024" w:eastAsia="Paris2024" w:hAnsi="Paris2024"/>
                <w:rtl w:val="0"/>
              </w:rPr>
              <w:t xml:space="preserve">39222000-4</w:t>
            </w:r>
          </w:p>
        </w:tc>
        <w:tc>
          <w:tcPr/>
          <w:p w:rsidR="00000000" w:rsidDel="00000000" w:rsidP="00000000" w:rsidRDefault="00000000" w:rsidRPr="00000000" w14:paraId="00000092">
            <w:pPr>
              <w:jc w:val="center"/>
              <w:rPr>
                <w:rFonts w:ascii="Paris2024" w:cs="Paris2024" w:eastAsia="Paris2024" w:hAnsi="Paris2024"/>
              </w:rPr>
            </w:pPr>
            <w:r w:rsidDel="00000000" w:rsidR="00000000" w:rsidRPr="00000000">
              <w:rPr>
                <w:rFonts w:ascii="Paris2024" w:cs="Paris2024" w:eastAsia="Paris2024" w:hAnsi="Paris2024"/>
                <w:rtl w:val="0"/>
              </w:rPr>
              <w:t xml:space="preserve">Fournitures pour restauration</w:t>
            </w:r>
          </w:p>
        </w:tc>
      </w:tr>
      <w:tr>
        <w:trPr>
          <w:cantSplit w:val="0"/>
          <w:trHeight w:val="366" w:hRule="atLeast"/>
          <w:tblHeader w:val="0"/>
        </w:trPr>
        <w:tc>
          <w:tcPr/>
          <w:p w:rsidR="00000000" w:rsidDel="00000000" w:rsidP="00000000" w:rsidRDefault="00000000" w:rsidRPr="00000000" w14:paraId="00000093">
            <w:pPr>
              <w:jc w:val="center"/>
              <w:rPr>
                <w:rFonts w:ascii="Paris2024" w:cs="Paris2024" w:eastAsia="Paris2024" w:hAnsi="Paris2024"/>
              </w:rPr>
            </w:pPr>
            <w:r w:rsidDel="00000000" w:rsidR="00000000" w:rsidRPr="00000000">
              <w:rPr>
                <w:rFonts w:ascii="Paris2024" w:cs="Paris2024" w:eastAsia="Paris2024" w:hAnsi="Paris2024"/>
                <w:rtl w:val="0"/>
              </w:rPr>
              <w:t xml:space="preserve">39222100-5</w:t>
            </w:r>
          </w:p>
        </w:tc>
        <w:tc>
          <w:tcPr/>
          <w:p w:rsidR="00000000" w:rsidDel="00000000" w:rsidP="00000000" w:rsidRDefault="00000000" w:rsidRPr="00000000" w14:paraId="00000094">
            <w:pPr>
              <w:jc w:val="center"/>
              <w:rPr>
                <w:rFonts w:ascii="Paris2024" w:cs="Paris2024" w:eastAsia="Paris2024" w:hAnsi="Paris2024"/>
              </w:rPr>
            </w:pPr>
            <w:r w:rsidDel="00000000" w:rsidR="00000000" w:rsidRPr="00000000">
              <w:rPr>
                <w:rFonts w:ascii="Paris2024" w:cs="Paris2024" w:eastAsia="Paris2024" w:hAnsi="Paris2024"/>
                <w:rtl w:val="0"/>
              </w:rPr>
              <w:t xml:space="preserve">Fournitures jetables pour restauration</w:t>
            </w:r>
          </w:p>
        </w:tc>
      </w:tr>
      <w:tr>
        <w:trPr>
          <w:cantSplit w:val="0"/>
          <w:trHeight w:val="366" w:hRule="atLeast"/>
          <w:tblHeader w:val="0"/>
        </w:trPr>
        <w:tc>
          <w:tcPr/>
          <w:p w:rsidR="00000000" w:rsidDel="00000000" w:rsidP="00000000" w:rsidRDefault="00000000" w:rsidRPr="00000000" w14:paraId="00000095">
            <w:pPr>
              <w:jc w:val="center"/>
              <w:rPr>
                <w:rFonts w:ascii="Paris2024" w:cs="Paris2024" w:eastAsia="Paris2024" w:hAnsi="Paris2024"/>
              </w:rPr>
            </w:pPr>
            <w:r w:rsidDel="00000000" w:rsidR="00000000" w:rsidRPr="00000000">
              <w:rPr>
                <w:rFonts w:ascii="Paris2024" w:cs="Paris2024" w:eastAsia="Paris2024" w:hAnsi="Paris2024"/>
                <w:rtl w:val="0"/>
              </w:rPr>
              <w:t xml:space="preserve">39310000-8</w:t>
            </w:r>
          </w:p>
        </w:tc>
        <w:tc>
          <w:tcPr/>
          <w:p w:rsidR="00000000" w:rsidDel="00000000" w:rsidP="00000000" w:rsidRDefault="00000000" w:rsidRPr="00000000" w14:paraId="00000096">
            <w:pPr>
              <w:jc w:val="center"/>
              <w:rPr>
                <w:rFonts w:ascii="Paris2024" w:cs="Paris2024" w:eastAsia="Paris2024" w:hAnsi="Paris2024"/>
              </w:rPr>
            </w:pPr>
            <w:r w:rsidDel="00000000" w:rsidR="00000000" w:rsidRPr="00000000">
              <w:rPr>
                <w:rFonts w:ascii="Paris2024" w:cs="Paris2024" w:eastAsia="Paris2024" w:hAnsi="Paris2024"/>
                <w:rtl w:val="0"/>
              </w:rPr>
              <w:t xml:space="preserve">Equipement de restauration</w:t>
            </w:r>
          </w:p>
        </w:tc>
      </w:tr>
      <w:tr>
        <w:trPr>
          <w:cantSplit w:val="0"/>
          <w:trHeight w:val="341" w:hRule="atLeast"/>
          <w:tblHeader w:val="0"/>
        </w:trPr>
        <w:tc>
          <w:tcPr/>
          <w:p w:rsidR="00000000" w:rsidDel="00000000" w:rsidP="00000000" w:rsidRDefault="00000000" w:rsidRPr="00000000" w14:paraId="00000097">
            <w:pPr>
              <w:jc w:val="center"/>
              <w:rPr>
                <w:rFonts w:ascii="Paris2024" w:cs="Paris2024" w:eastAsia="Paris2024" w:hAnsi="Paris2024"/>
              </w:rPr>
            </w:pPr>
            <w:r w:rsidDel="00000000" w:rsidR="00000000" w:rsidRPr="00000000">
              <w:rPr>
                <w:rFonts w:ascii="Paris2024" w:cs="Paris2024" w:eastAsia="Paris2024" w:hAnsi="Paris2024"/>
                <w:rtl w:val="0"/>
              </w:rPr>
              <w:t xml:space="preserve">39311000-5</w:t>
            </w:r>
          </w:p>
        </w:tc>
        <w:tc>
          <w:tcPr/>
          <w:p w:rsidR="00000000" w:rsidDel="00000000" w:rsidP="00000000" w:rsidRDefault="00000000" w:rsidRPr="00000000" w14:paraId="00000098">
            <w:pPr>
              <w:jc w:val="center"/>
              <w:rPr>
                <w:rFonts w:ascii="Paris2024" w:cs="Paris2024" w:eastAsia="Paris2024" w:hAnsi="Paris2024"/>
              </w:rPr>
            </w:pPr>
            <w:r w:rsidDel="00000000" w:rsidR="00000000" w:rsidRPr="00000000">
              <w:rPr>
                <w:rFonts w:ascii="Paris2024" w:cs="Paris2024" w:eastAsia="Paris2024" w:hAnsi="Paris2024"/>
                <w:rtl w:val="0"/>
              </w:rPr>
              <w:t xml:space="preserve">Petit matériel de restauration</w:t>
            </w:r>
          </w:p>
        </w:tc>
      </w:tr>
    </w:tbl>
    <w:p w:rsidR="00000000" w:rsidDel="00000000" w:rsidP="00000000" w:rsidRDefault="00000000" w:rsidRPr="00000000" w14:paraId="00000099">
      <w:pPr>
        <w:rPr>
          <w:rFonts w:ascii="Paris2024" w:cs="Paris2024" w:eastAsia="Paris2024" w:hAnsi="Paris2024"/>
        </w:rPr>
      </w:pPr>
      <w:r w:rsidDel="00000000" w:rsidR="00000000" w:rsidRPr="00000000">
        <w:rPr>
          <w:rtl w:val="0"/>
        </w:rPr>
      </w:r>
    </w:p>
    <w:p w:rsidR="00000000" w:rsidDel="00000000" w:rsidP="00000000" w:rsidRDefault="00000000" w:rsidRPr="00000000" w14:paraId="0000009A">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9B">
      <w:pPr>
        <w:pStyle w:val="Heading2"/>
        <w:numPr>
          <w:ilvl w:val="1"/>
          <w:numId w:val="11"/>
        </w:numPr>
        <w:shd w:fill="d7c378" w:val="clear"/>
        <w:ind w:left="567" w:hanging="567"/>
        <w:rPr>
          <w:rFonts w:ascii="Paris2024" w:cs="Paris2024" w:eastAsia="Paris2024" w:hAnsi="Paris2024"/>
          <w:sz w:val="20"/>
          <w:szCs w:val="20"/>
        </w:rPr>
      </w:pPr>
      <w:bookmarkStart w:colFirst="0" w:colLast="0" w:name="_heading=h.26in1rg" w:id="12"/>
      <w:bookmarkEnd w:id="12"/>
      <w:r w:rsidDel="00000000" w:rsidR="00000000" w:rsidRPr="00000000">
        <w:rPr>
          <w:rFonts w:ascii="Paris2024" w:cs="Paris2024" w:eastAsia="Paris2024" w:hAnsi="Paris2024"/>
          <w:sz w:val="20"/>
          <w:szCs w:val="20"/>
          <w:rtl w:val="0"/>
        </w:rPr>
        <w:t xml:space="preserve">Conditions de la consultation </w:t>
      </w:r>
    </w:p>
    <w:p w:rsidR="00000000" w:rsidDel="00000000" w:rsidP="00000000" w:rsidRDefault="00000000" w:rsidRPr="00000000" w14:paraId="0000009C">
      <w:pPr>
        <w:pStyle w:val="Heading3"/>
        <w:numPr>
          <w:ilvl w:val="2"/>
          <w:numId w:val="11"/>
        </w:numPr>
        <w:ind w:left="1248" w:hanging="680"/>
        <w:rPr>
          <w:rFonts w:ascii="Paris2024" w:cs="Paris2024" w:eastAsia="Paris2024" w:hAnsi="Paris2024"/>
          <w:sz w:val="20"/>
          <w:szCs w:val="20"/>
        </w:rPr>
      </w:pPr>
      <w:bookmarkStart w:colFirst="0" w:colLast="0" w:name="_heading=h.lnxbz9" w:id="13"/>
      <w:bookmarkEnd w:id="13"/>
      <w:r w:rsidDel="00000000" w:rsidR="00000000" w:rsidRPr="00000000">
        <w:rPr>
          <w:rFonts w:ascii="Paris2024" w:cs="Paris2024" w:eastAsia="Paris2024" w:hAnsi="Paris2024"/>
          <w:sz w:val="20"/>
          <w:szCs w:val="20"/>
          <w:rtl w:val="0"/>
        </w:rPr>
        <w:t xml:space="preserve">Définition de la procédure </w:t>
      </w:r>
    </w:p>
    <w:p w:rsidR="00000000" w:rsidDel="00000000" w:rsidP="00000000" w:rsidRDefault="00000000" w:rsidRPr="00000000" w14:paraId="0000009D">
      <w:pPr>
        <w:rPr>
          <w:rFonts w:ascii="Paris2024" w:cs="Paris2024" w:eastAsia="Paris2024" w:hAnsi="Paris2024"/>
        </w:rPr>
      </w:pPr>
      <w:r w:rsidDel="00000000" w:rsidR="00000000" w:rsidRPr="00000000">
        <w:rPr>
          <w:rFonts w:ascii="Paris2024" w:cs="Paris2024" w:eastAsia="Paris2024" w:hAnsi="Paris2024"/>
          <w:rtl w:val="0"/>
        </w:rPr>
        <w:t xml:space="preserve">La présente consultation est lancée sous la forme d’une procédure avec négociations en application de l’article L.3121-1 du code de la commande publique. </w:t>
      </w:r>
    </w:p>
    <w:p w:rsidR="00000000" w:rsidDel="00000000" w:rsidP="00000000" w:rsidRDefault="00000000" w:rsidRPr="00000000" w14:paraId="0000009E">
      <w:pPr>
        <w:pStyle w:val="Heading3"/>
        <w:numPr>
          <w:ilvl w:val="2"/>
          <w:numId w:val="11"/>
        </w:numPr>
        <w:ind w:left="1248" w:hanging="680"/>
        <w:rPr>
          <w:rFonts w:ascii="Paris2024" w:cs="Paris2024" w:eastAsia="Paris2024" w:hAnsi="Paris2024"/>
          <w:sz w:val="20"/>
          <w:szCs w:val="20"/>
        </w:rPr>
      </w:pPr>
      <w:bookmarkStart w:colFirst="0" w:colLast="0" w:name="_heading=h.35nkun2" w:id="14"/>
      <w:bookmarkEnd w:id="14"/>
      <w:r w:rsidDel="00000000" w:rsidR="00000000" w:rsidRPr="00000000">
        <w:rPr>
          <w:rFonts w:ascii="Paris2024" w:cs="Paris2024" w:eastAsia="Paris2024" w:hAnsi="Paris2024"/>
          <w:sz w:val="20"/>
          <w:szCs w:val="20"/>
          <w:rtl w:val="0"/>
        </w:rPr>
        <w:t xml:space="preserve">Déroulement de la procédure</w:t>
      </w:r>
    </w:p>
    <w:p w:rsidR="00000000" w:rsidDel="00000000" w:rsidP="00000000" w:rsidRDefault="00000000" w:rsidRPr="00000000" w14:paraId="0000009F">
      <w:pPr>
        <w:rPr>
          <w:rFonts w:ascii="Paris2024" w:cs="Paris2024" w:eastAsia="Paris2024" w:hAnsi="Paris2024"/>
        </w:rPr>
      </w:pPr>
      <w:r w:rsidDel="00000000" w:rsidR="00000000" w:rsidRPr="00000000">
        <w:rPr>
          <w:rFonts w:ascii="Paris2024" w:cs="Paris2024" w:eastAsia="Paris2024" w:hAnsi="Paris2024"/>
          <w:color w:val="000000"/>
          <w:highlight w:val="white"/>
          <w:rtl w:val="0"/>
        </w:rPr>
        <w:t xml:space="preserve">Chaque candidat est invité à remettre une candidature et une offre dont le contenu est conforme à l’article 6 ci-après, avant la date et l’heure limites fixées à la page de garde du présent règlement de consultation</w:t>
      </w:r>
      <w:r w:rsidDel="00000000" w:rsidR="00000000" w:rsidRPr="00000000">
        <w:rPr>
          <w:rFonts w:ascii="Paris2024" w:cs="Paris2024" w:eastAsia="Paris2024" w:hAnsi="Paris2024"/>
          <w:rtl w:val="0"/>
        </w:rPr>
        <w:t xml:space="preserve">. </w:t>
      </w:r>
    </w:p>
    <w:p w:rsidR="00000000" w:rsidDel="00000000" w:rsidP="00000000" w:rsidRDefault="00000000" w:rsidRPr="00000000" w14:paraId="000000A0">
      <w:pPr>
        <w:rPr>
          <w:rFonts w:ascii="Paris2024" w:cs="Paris2024" w:eastAsia="Paris2024" w:hAnsi="Paris2024"/>
        </w:rPr>
      </w:pPr>
      <w:r w:rsidDel="00000000" w:rsidR="00000000" w:rsidRPr="00000000">
        <w:rPr>
          <w:rtl w:val="0"/>
        </w:rPr>
      </w:r>
    </w:p>
    <w:p w:rsidR="00000000" w:rsidDel="00000000" w:rsidP="00000000" w:rsidRDefault="00000000" w:rsidRPr="00000000" w14:paraId="000000A1">
      <w:pPr>
        <w:rPr>
          <w:rFonts w:ascii="Paris2024" w:cs="Paris2024" w:eastAsia="Paris2024" w:hAnsi="Paris2024"/>
        </w:rPr>
      </w:pPr>
      <w:r w:rsidDel="00000000" w:rsidR="00000000" w:rsidRPr="00000000">
        <w:rPr>
          <w:rFonts w:ascii="Paris2024" w:cs="Paris2024" w:eastAsia="Paris2024" w:hAnsi="Paris2024"/>
          <w:rtl w:val="0"/>
        </w:rPr>
        <w:t xml:space="preserve">Seules les offres des candidats arrivés aux 3 premières places après analyse de leurs candidatures seront examinées, conformément à l’article 8.1 du présent règlement de consultation.</w:t>
      </w:r>
    </w:p>
    <w:p w:rsidR="00000000" w:rsidDel="00000000" w:rsidP="00000000" w:rsidRDefault="00000000" w:rsidRPr="00000000" w14:paraId="000000A2">
      <w:pPr>
        <w:pStyle w:val="Heading3"/>
        <w:numPr>
          <w:ilvl w:val="2"/>
          <w:numId w:val="11"/>
        </w:numPr>
        <w:ind w:left="1248" w:hanging="680"/>
        <w:rPr>
          <w:rFonts w:ascii="Paris2024" w:cs="Paris2024" w:eastAsia="Paris2024" w:hAnsi="Paris2024"/>
          <w:sz w:val="20"/>
          <w:szCs w:val="20"/>
        </w:rPr>
      </w:pPr>
      <w:bookmarkStart w:colFirst="0" w:colLast="0" w:name="_heading=h.1ksv4uv" w:id="15"/>
      <w:bookmarkEnd w:id="15"/>
      <w:r w:rsidDel="00000000" w:rsidR="00000000" w:rsidRPr="00000000">
        <w:rPr>
          <w:rFonts w:ascii="Paris2024" w:cs="Paris2024" w:eastAsia="Paris2024" w:hAnsi="Paris2024"/>
          <w:sz w:val="20"/>
          <w:szCs w:val="20"/>
          <w:rtl w:val="0"/>
        </w:rPr>
        <w:t xml:space="preserve">Conditions de participation des candidats</w:t>
      </w:r>
    </w:p>
    <w:p w:rsidR="00000000" w:rsidDel="00000000" w:rsidP="00000000" w:rsidRDefault="00000000" w:rsidRPr="00000000" w14:paraId="000000A3">
      <w:pPr>
        <w:rPr>
          <w:rFonts w:ascii="Paris2024" w:cs="Paris2024" w:eastAsia="Paris2024" w:hAnsi="Paris2024"/>
        </w:rPr>
      </w:pPr>
      <w:r w:rsidDel="00000000" w:rsidR="00000000" w:rsidRPr="00000000">
        <w:rPr>
          <w:rFonts w:ascii="Paris2024" w:cs="Paris2024" w:eastAsia="Paris2024" w:hAnsi="Paris2024"/>
          <w:rtl w:val="0"/>
        </w:rPr>
        <w:t xml:space="preserve">Le candidat peut répondre seul ou en groupement. </w:t>
      </w:r>
    </w:p>
    <w:p w:rsidR="00000000" w:rsidDel="00000000" w:rsidP="00000000" w:rsidRDefault="00000000" w:rsidRPr="00000000" w14:paraId="000000A4">
      <w:pPr>
        <w:rPr>
          <w:rFonts w:ascii="Paris2024" w:cs="Paris2024" w:eastAsia="Paris2024" w:hAnsi="Paris2024"/>
        </w:rPr>
      </w:pPr>
      <w:r w:rsidDel="00000000" w:rsidR="00000000" w:rsidRPr="00000000">
        <w:rPr>
          <w:rtl w:val="0"/>
        </w:rPr>
      </w:r>
    </w:p>
    <w:p w:rsidR="00000000" w:rsidDel="00000000" w:rsidP="00000000" w:rsidRDefault="00000000" w:rsidRPr="00000000" w14:paraId="000000A5">
      <w:pPr>
        <w:rPr>
          <w:rFonts w:ascii="Paris2024" w:cs="Paris2024" w:eastAsia="Paris2024" w:hAnsi="Paris2024"/>
        </w:rPr>
      </w:pPr>
      <w:r w:rsidDel="00000000" w:rsidR="00000000" w:rsidRPr="00000000">
        <w:rPr>
          <w:rFonts w:ascii="Paris2024" w:cs="Paris2024" w:eastAsia="Paris2024" w:hAnsi="Paris2024"/>
          <w:rtl w:val="0"/>
        </w:rPr>
        <w:t xml:space="preserve">En revanche, Paris 2024 interdit aux candidats de présenter leurs candidatures et leurs offres en agissant à la fois en qualité de candidats individuels et de membres d’un ou plusieurs groupements. Si un candidat présentait plusieurs candidatures, toutes les candidatures groupées ou non de ce candidat seront rejetées pour irrecevabilité.</w:t>
      </w:r>
    </w:p>
    <w:p w:rsidR="00000000" w:rsidDel="00000000" w:rsidP="00000000" w:rsidRDefault="00000000" w:rsidRPr="00000000" w14:paraId="000000A6">
      <w:pPr>
        <w:rPr>
          <w:rFonts w:ascii="Paris2024" w:cs="Paris2024" w:eastAsia="Paris2024" w:hAnsi="Paris2024"/>
        </w:rPr>
      </w:pPr>
      <w:r w:rsidDel="00000000" w:rsidR="00000000" w:rsidRPr="00000000">
        <w:rPr>
          <w:rtl w:val="0"/>
        </w:rPr>
      </w:r>
    </w:p>
    <w:p w:rsidR="00000000" w:rsidDel="00000000" w:rsidP="00000000" w:rsidRDefault="00000000" w:rsidRPr="00000000" w14:paraId="000000A7">
      <w:pPr>
        <w:rPr>
          <w:rFonts w:ascii="Paris2024" w:cs="Paris2024" w:eastAsia="Paris2024" w:hAnsi="Paris2024"/>
        </w:rPr>
      </w:pPr>
      <w:r w:rsidDel="00000000" w:rsidR="00000000" w:rsidRPr="00000000">
        <w:rPr>
          <w:rFonts w:ascii="Paris2024" w:cs="Paris2024" w:eastAsia="Paris2024" w:hAnsi="Paris2024"/>
          <w:rtl w:val="0"/>
        </w:rPr>
        <w:t xml:space="preserve">Dans l’hypothèse où l’attributaire de la concession prenait la forme d’un groupement, ce groupement devra revêtir la forme d’un groupement solidaire.</w:t>
      </w:r>
    </w:p>
    <w:p w:rsidR="00000000" w:rsidDel="00000000" w:rsidP="00000000" w:rsidRDefault="00000000" w:rsidRPr="00000000" w14:paraId="000000A8">
      <w:pPr>
        <w:pStyle w:val="Heading3"/>
        <w:numPr>
          <w:ilvl w:val="2"/>
          <w:numId w:val="11"/>
        </w:numPr>
        <w:ind w:left="1248" w:hanging="680"/>
        <w:rPr>
          <w:rFonts w:ascii="Paris2024" w:cs="Paris2024" w:eastAsia="Paris2024" w:hAnsi="Paris2024"/>
          <w:sz w:val="20"/>
          <w:szCs w:val="20"/>
        </w:rPr>
      </w:pPr>
      <w:bookmarkStart w:colFirst="0" w:colLast="0" w:name="_heading=h.44sinio" w:id="16"/>
      <w:bookmarkEnd w:id="16"/>
      <w:r w:rsidDel="00000000" w:rsidR="00000000" w:rsidRPr="00000000">
        <w:rPr>
          <w:rFonts w:ascii="Paris2024" w:cs="Paris2024" w:eastAsia="Paris2024" w:hAnsi="Paris2024"/>
          <w:sz w:val="20"/>
          <w:szCs w:val="20"/>
          <w:rtl w:val="0"/>
        </w:rPr>
        <w:t xml:space="preserve">Langue et unité monétaire</w:t>
      </w:r>
    </w:p>
    <w:p w:rsidR="00000000" w:rsidDel="00000000" w:rsidP="00000000" w:rsidRDefault="00000000" w:rsidRPr="00000000" w14:paraId="000000A9">
      <w:pPr>
        <w:rPr>
          <w:rFonts w:ascii="Paris2024" w:cs="Paris2024" w:eastAsia="Paris2024" w:hAnsi="Paris2024"/>
        </w:rPr>
      </w:pPr>
      <w:r w:rsidDel="00000000" w:rsidR="00000000" w:rsidRPr="00000000">
        <w:rPr>
          <w:rFonts w:ascii="Paris2024" w:cs="Paris2024" w:eastAsia="Paris2024" w:hAnsi="Paris2024"/>
          <w:rtl w:val="0"/>
        </w:rPr>
        <w:t xml:space="preserve">Les candidatures et les offres des candidats sont entièrement rédigées en langue française. </w:t>
      </w:r>
    </w:p>
    <w:p w:rsidR="00000000" w:rsidDel="00000000" w:rsidP="00000000" w:rsidRDefault="00000000" w:rsidRPr="00000000" w14:paraId="000000AA">
      <w:pPr>
        <w:rPr>
          <w:rFonts w:ascii="Paris2024" w:cs="Paris2024" w:eastAsia="Paris2024" w:hAnsi="Paris2024"/>
        </w:rPr>
      </w:pPr>
      <w:r w:rsidDel="00000000" w:rsidR="00000000" w:rsidRPr="00000000">
        <w:rPr>
          <w:rtl w:val="0"/>
        </w:rPr>
      </w:r>
    </w:p>
    <w:p w:rsidR="00000000" w:rsidDel="00000000" w:rsidP="00000000" w:rsidRDefault="00000000" w:rsidRPr="00000000" w14:paraId="000000AB">
      <w:pPr>
        <w:rPr>
          <w:rFonts w:ascii="Paris2024" w:cs="Paris2024" w:eastAsia="Paris2024" w:hAnsi="Paris2024"/>
        </w:rPr>
      </w:pPr>
      <w:r w:rsidDel="00000000" w:rsidR="00000000" w:rsidRPr="00000000">
        <w:rPr>
          <w:rFonts w:ascii="Paris2024" w:cs="Paris2024" w:eastAsia="Paris2024" w:hAnsi="Paris2024"/>
          <w:rtl w:val="0"/>
        </w:rPr>
        <w:t xml:space="preserve">Si les candidatures et/ou les offres sont rédigées dans une autre langue, elles doivent être accompagnées d’une traduction en français de l’ensemble des documents, certifiée conforme à l’original par un traducteur assermenté.</w:t>
      </w:r>
    </w:p>
    <w:p w:rsidR="00000000" w:rsidDel="00000000" w:rsidP="00000000" w:rsidRDefault="00000000" w:rsidRPr="00000000" w14:paraId="000000AC">
      <w:pPr>
        <w:rPr>
          <w:rFonts w:ascii="Paris2024" w:cs="Paris2024" w:eastAsia="Paris2024" w:hAnsi="Paris2024"/>
        </w:rPr>
      </w:pPr>
      <w:r w:rsidDel="00000000" w:rsidR="00000000" w:rsidRPr="00000000">
        <w:rPr>
          <w:rtl w:val="0"/>
        </w:rPr>
      </w:r>
    </w:p>
    <w:p w:rsidR="00000000" w:rsidDel="00000000" w:rsidP="00000000" w:rsidRDefault="00000000" w:rsidRPr="00000000" w14:paraId="000000AD">
      <w:pPr>
        <w:rPr>
          <w:rFonts w:ascii="Paris2024" w:cs="Paris2024" w:eastAsia="Paris2024" w:hAnsi="Paris2024"/>
        </w:rPr>
      </w:pPr>
      <w:r w:rsidDel="00000000" w:rsidR="00000000" w:rsidRPr="00000000">
        <w:rPr>
          <w:rFonts w:ascii="Paris2024" w:cs="Paris2024" w:eastAsia="Paris2024" w:hAnsi="Paris2024"/>
          <w:rtl w:val="0"/>
        </w:rPr>
        <w:t xml:space="preserve">L’unité monétaire admise est exclusivement l’euro.</w:t>
      </w:r>
    </w:p>
    <w:p w:rsidR="00000000" w:rsidDel="00000000" w:rsidP="00000000" w:rsidRDefault="00000000" w:rsidRPr="00000000" w14:paraId="000000AE">
      <w:pPr>
        <w:pStyle w:val="Heading3"/>
        <w:numPr>
          <w:ilvl w:val="2"/>
          <w:numId w:val="11"/>
        </w:numPr>
        <w:ind w:left="1247" w:hanging="680"/>
        <w:rPr>
          <w:rFonts w:ascii="Paris2024" w:cs="Paris2024" w:eastAsia="Paris2024" w:hAnsi="Paris2024"/>
          <w:sz w:val="20"/>
          <w:szCs w:val="20"/>
        </w:rPr>
      </w:pPr>
      <w:bookmarkStart w:colFirst="0" w:colLast="0" w:name="_heading=h.2jxsxqh" w:id="17"/>
      <w:bookmarkEnd w:id="17"/>
      <w:r w:rsidDel="00000000" w:rsidR="00000000" w:rsidRPr="00000000">
        <w:rPr>
          <w:rFonts w:ascii="Paris2024" w:cs="Paris2024" w:eastAsia="Paris2024" w:hAnsi="Paris2024"/>
          <w:sz w:val="20"/>
          <w:szCs w:val="20"/>
          <w:rtl w:val="0"/>
        </w:rPr>
        <w:t xml:space="preserve">Conflits d’intérêts</w:t>
      </w:r>
    </w:p>
    <w:p w:rsidR="00000000" w:rsidDel="00000000" w:rsidP="00000000" w:rsidRDefault="00000000" w:rsidRPr="00000000" w14:paraId="000000AF">
      <w:pPr>
        <w:keepNext w:val="1"/>
        <w:keepLines w:val="1"/>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Afin de prévenir toute situation risquant de compromettre l’impartialité de Paris 2024 ou induire une rupture d’égalité de traitement entre les candidats, chaque candidat s’engage à alerter Paris 2024, au moment du dépôt de sa candidature et de son offre ou au cours de la procédure de passation : </w:t>
      </w:r>
    </w:p>
    <w:p w:rsidR="00000000" w:rsidDel="00000000" w:rsidP="00000000" w:rsidRDefault="00000000" w:rsidRPr="00000000" w14:paraId="000000B0">
      <w:pPr>
        <w:keepNext w:val="1"/>
        <w:keepLines w:val="1"/>
        <w:spacing w:after="120" w:lineRule="auto"/>
        <w:ind w:left="708" w:firstLine="0"/>
        <w:rPr>
          <w:rFonts w:ascii="Paris2024" w:cs="Paris2024" w:eastAsia="Paris2024" w:hAnsi="Paris2024"/>
        </w:rPr>
      </w:pPr>
      <w:r w:rsidDel="00000000" w:rsidR="00000000" w:rsidRPr="00000000">
        <w:rPr>
          <w:rFonts w:ascii="Paris2024" w:cs="Paris2024" w:eastAsia="Paris2024" w:hAnsi="Paris2024"/>
          <w:rtl w:val="0"/>
        </w:rPr>
        <w:t xml:space="preserve">- de toute situation de conflit d’intérêts potentiel ou avéré, créée par sa candidature ; </w:t>
      </w:r>
    </w:p>
    <w:p w:rsidR="00000000" w:rsidDel="00000000" w:rsidP="00000000" w:rsidRDefault="00000000" w:rsidRPr="00000000" w14:paraId="000000B1">
      <w:pPr>
        <w:keepNext w:val="1"/>
        <w:keepLines w:val="1"/>
        <w:ind w:left="708" w:firstLine="0"/>
        <w:rPr>
          <w:rFonts w:ascii="Paris2024" w:cs="Paris2024" w:eastAsia="Paris2024" w:hAnsi="Paris2024"/>
        </w:rPr>
      </w:pPr>
      <w:r w:rsidDel="00000000" w:rsidR="00000000" w:rsidRPr="00000000">
        <w:rPr>
          <w:rFonts w:ascii="Paris2024" w:cs="Paris2024" w:eastAsia="Paris2024" w:hAnsi="Paris2024"/>
          <w:rtl w:val="0"/>
        </w:rPr>
        <w:t xml:space="preserve">- de son accès (ou de celui d’un des membres de son groupement ou d’un de ses sous-traitants) à des informations susceptibles de créer une distorsion de concurrence par rapport aux autres candidats dans le cadre de la présente procédure de passation.</w:t>
      </w:r>
    </w:p>
    <w:p w:rsidR="00000000" w:rsidDel="00000000" w:rsidP="00000000" w:rsidRDefault="00000000" w:rsidRPr="00000000" w14:paraId="000000B2">
      <w:pPr>
        <w:rPr>
          <w:rFonts w:ascii="Paris2024" w:cs="Paris2024" w:eastAsia="Paris2024" w:hAnsi="Paris2024"/>
        </w:rPr>
      </w:pPr>
      <w:r w:rsidDel="00000000" w:rsidR="00000000" w:rsidRPr="00000000">
        <w:rPr>
          <w:rtl w:val="0"/>
        </w:rPr>
      </w:r>
    </w:p>
    <w:p w:rsidR="00000000" w:rsidDel="00000000" w:rsidP="00000000" w:rsidRDefault="00000000" w:rsidRPr="00000000" w14:paraId="000000B3">
      <w:pPr>
        <w:rPr>
          <w:rFonts w:ascii="Paris2024" w:cs="Paris2024" w:eastAsia="Paris2024" w:hAnsi="Paris2024"/>
        </w:rPr>
      </w:pPr>
      <w:r w:rsidDel="00000000" w:rsidR="00000000" w:rsidRPr="00000000">
        <w:rPr>
          <w:rFonts w:ascii="Paris2024" w:cs="Paris2024" w:eastAsia="Paris2024" w:hAnsi="Paris2024"/>
          <w:rtl w:val="0"/>
        </w:rPr>
        <w:t xml:space="preserve">Etant rappelé que constitue une situation de conflit d’intérêts, toute situation dans laquelle une personne représentant Paris 2024 qui participe au déroulement de la procédure de passation de la Concession ou est susceptible d'en influencer l'issue a, directement ou indirectement, un intérêt financier, économique ou tout autre intérêt personnel à son issue qui pourrait compromettre son impartialité ou son indépendance dans le cadre de la procédure de passation de la Concession. </w:t>
      </w:r>
    </w:p>
    <w:p w:rsidR="00000000" w:rsidDel="00000000" w:rsidP="00000000" w:rsidRDefault="00000000" w:rsidRPr="00000000" w14:paraId="000000B4">
      <w:pPr>
        <w:rPr>
          <w:rFonts w:ascii="Paris2024" w:cs="Paris2024" w:eastAsia="Paris2024" w:hAnsi="Paris2024"/>
        </w:rPr>
      </w:pPr>
      <w:r w:rsidDel="00000000" w:rsidR="00000000" w:rsidRPr="00000000">
        <w:rPr>
          <w:rtl w:val="0"/>
        </w:rPr>
      </w:r>
    </w:p>
    <w:p w:rsidR="00000000" w:rsidDel="00000000" w:rsidP="00000000" w:rsidRDefault="00000000" w:rsidRPr="00000000" w14:paraId="000000B5">
      <w:pPr>
        <w:rPr>
          <w:rFonts w:ascii="Paris2024" w:cs="Paris2024" w:eastAsia="Paris2024" w:hAnsi="Paris2024"/>
        </w:rPr>
      </w:pPr>
      <w:r w:rsidDel="00000000" w:rsidR="00000000" w:rsidRPr="00000000">
        <w:rPr>
          <w:rFonts w:ascii="Paris2024" w:cs="Paris2024" w:eastAsia="Paris2024" w:hAnsi="Paris2024"/>
          <w:rtl w:val="0"/>
        </w:rPr>
        <w:t xml:space="preserve">Un tel conflit d’intérêts peut notamment résulter d’un lien économique, familial, politique ou tout autre lien particulier, entre l’un des représentants de Paris 2024, et le candidat, un membre du groupement ou un sous-traitant. </w:t>
      </w:r>
    </w:p>
    <w:p w:rsidR="00000000" w:rsidDel="00000000" w:rsidP="00000000" w:rsidRDefault="00000000" w:rsidRPr="00000000" w14:paraId="000000B6">
      <w:pPr>
        <w:rPr>
          <w:rFonts w:ascii="Paris2024" w:cs="Paris2024" w:eastAsia="Paris2024" w:hAnsi="Paris2024"/>
        </w:rPr>
      </w:pPr>
      <w:r w:rsidDel="00000000" w:rsidR="00000000" w:rsidRPr="00000000">
        <w:rPr>
          <w:rtl w:val="0"/>
        </w:rPr>
      </w:r>
    </w:p>
    <w:p w:rsidR="00000000" w:rsidDel="00000000" w:rsidP="00000000" w:rsidRDefault="00000000" w:rsidRPr="00000000" w14:paraId="000000B7">
      <w:pPr>
        <w:rPr>
          <w:rFonts w:ascii="Paris2024" w:cs="Paris2024" w:eastAsia="Paris2024" w:hAnsi="Paris2024"/>
        </w:rPr>
      </w:pPr>
      <w:r w:rsidDel="00000000" w:rsidR="00000000" w:rsidRPr="00000000">
        <w:rPr>
          <w:rFonts w:ascii="Paris2024" w:cs="Paris2024" w:eastAsia="Paris2024" w:hAnsi="Paris2024"/>
          <w:rtl w:val="0"/>
        </w:rPr>
        <w:t xml:space="preserve">En cas d’alerte ou de risque avéré de conflit d’intérêts, Paris 2024 se réserve le droit de prendre toute mesure appropriée pour y remédier, conformément à l’article L. 2141-10 du code de la commande publique</w:t>
      </w:r>
    </w:p>
    <w:p w:rsidR="00000000" w:rsidDel="00000000" w:rsidP="00000000" w:rsidRDefault="00000000" w:rsidRPr="00000000" w14:paraId="000000B8">
      <w:pPr>
        <w:rPr>
          <w:rFonts w:ascii="Paris2024" w:cs="Paris2024" w:eastAsia="Paris2024" w:hAnsi="Paris2024"/>
        </w:rPr>
      </w:pPr>
      <w:r w:rsidDel="00000000" w:rsidR="00000000" w:rsidRPr="00000000">
        <w:rPr>
          <w:rtl w:val="0"/>
        </w:rPr>
      </w:r>
    </w:p>
    <w:p w:rsidR="00000000" w:rsidDel="00000000" w:rsidP="00000000" w:rsidRDefault="00000000" w:rsidRPr="00000000" w14:paraId="000000B9">
      <w:pPr>
        <w:pStyle w:val="Heading2"/>
        <w:numPr>
          <w:ilvl w:val="1"/>
          <w:numId w:val="11"/>
        </w:numPr>
        <w:shd w:fill="d7c378" w:val="clear"/>
        <w:ind w:left="567" w:hanging="567"/>
        <w:rPr>
          <w:rFonts w:ascii="Paris2024" w:cs="Paris2024" w:eastAsia="Paris2024" w:hAnsi="Paris2024"/>
          <w:sz w:val="20"/>
          <w:szCs w:val="20"/>
        </w:rPr>
      </w:pPr>
      <w:bookmarkStart w:colFirst="0" w:colLast="0" w:name="_heading=h.z337ya" w:id="18"/>
      <w:bookmarkEnd w:id="18"/>
      <w:r w:rsidDel="00000000" w:rsidR="00000000" w:rsidRPr="00000000">
        <w:rPr>
          <w:rFonts w:ascii="Paris2024" w:cs="Paris2024" w:eastAsia="Paris2024" w:hAnsi="Paris2024"/>
          <w:smallCaps w:val="0"/>
          <w:sz w:val="20"/>
          <w:szCs w:val="20"/>
          <w:rtl w:val="0"/>
        </w:rPr>
        <w:t xml:space="preserve">MENTIONS RELATIVES A LA CONCESSION </w:t>
      </w:r>
      <w:r w:rsidDel="00000000" w:rsidR="00000000" w:rsidRPr="00000000">
        <w:rPr>
          <w:rtl w:val="0"/>
        </w:rPr>
      </w:r>
    </w:p>
    <w:p w:rsidR="00000000" w:rsidDel="00000000" w:rsidP="00000000" w:rsidRDefault="00000000" w:rsidRPr="00000000" w14:paraId="000000BA">
      <w:pPr>
        <w:pStyle w:val="Heading3"/>
        <w:numPr>
          <w:ilvl w:val="2"/>
          <w:numId w:val="11"/>
        </w:numPr>
        <w:ind w:left="1248" w:hanging="680"/>
        <w:rPr>
          <w:rFonts w:ascii="Paris2024" w:cs="Paris2024" w:eastAsia="Paris2024" w:hAnsi="Paris2024"/>
          <w:sz w:val="20"/>
          <w:szCs w:val="20"/>
        </w:rPr>
      </w:pPr>
      <w:bookmarkStart w:colFirst="0" w:colLast="0" w:name="_heading=h.3j2qqm3" w:id="19"/>
      <w:bookmarkEnd w:id="19"/>
      <w:r w:rsidDel="00000000" w:rsidR="00000000" w:rsidRPr="00000000">
        <w:rPr>
          <w:rFonts w:ascii="Paris2024" w:cs="Paris2024" w:eastAsia="Paris2024" w:hAnsi="Paris2024"/>
          <w:sz w:val="20"/>
          <w:szCs w:val="20"/>
          <w:rtl w:val="0"/>
        </w:rPr>
        <w:t xml:space="preserve">Durée de la Concession </w:t>
      </w:r>
    </w:p>
    <w:p w:rsidR="00000000" w:rsidDel="00000000" w:rsidP="00000000" w:rsidRDefault="00000000" w:rsidRPr="00000000" w14:paraId="000000BB">
      <w:pPr>
        <w:rPr>
          <w:rFonts w:ascii="Paris2024" w:cs="Paris2024" w:eastAsia="Paris2024" w:hAnsi="Paris2024"/>
        </w:rPr>
      </w:pPr>
      <w:bookmarkStart w:colFirst="0" w:colLast="0" w:name="_heading=h.1y810tw" w:id="20"/>
      <w:bookmarkEnd w:id="20"/>
      <w:r w:rsidDel="00000000" w:rsidR="00000000" w:rsidRPr="00000000">
        <w:rPr>
          <w:rFonts w:ascii="Paris2024" w:cs="Paris2024" w:eastAsia="Paris2024" w:hAnsi="Paris2024"/>
          <w:rtl w:val="0"/>
        </w:rPr>
        <w:t xml:space="preserve">La durée d’exécution de la Concession court à compter de sa date de notification et prendra fin une semaine après la Cérémonie d’ouverture des Jeux Olympiques ayant lieu le 26 juillet 2024, et au plus tard, à la dissolution de Paris 2024. </w:t>
      </w:r>
    </w:p>
    <w:p w:rsidR="00000000" w:rsidDel="00000000" w:rsidP="00000000" w:rsidRDefault="00000000" w:rsidRPr="00000000" w14:paraId="000000BC">
      <w:pPr>
        <w:rPr>
          <w:rFonts w:ascii="Paris2024" w:cs="Paris2024" w:eastAsia="Paris2024" w:hAnsi="Paris2024"/>
          <w:highlight w:val="yellow"/>
        </w:rPr>
      </w:pPr>
      <w:r w:rsidDel="00000000" w:rsidR="00000000" w:rsidRPr="00000000">
        <w:rPr>
          <w:rtl w:val="0"/>
        </w:rPr>
      </w:r>
    </w:p>
    <w:p w:rsidR="00000000" w:rsidDel="00000000" w:rsidP="00000000" w:rsidRDefault="00000000" w:rsidRPr="00000000" w14:paraId="000000BD">
      <w:pPr>
        <w:rPr>
          <w:rFonts w:ascii="Paris2024" w:cs="Paris2024" w:eastAsia="Paris2024" w:hAnsi="Paris2024"/>
        </w:rPr>
      </w:pPr>
      <w:r w:rsidDel="00000000" w:rsidR="00000000" w:rsidRPr="00000000">
        <w:rPr>
          <w:rFonts w:ascii="Paris2024" w:cs="Paris2024" w:eastAsia="Paris2024" w:hAnsi="Paris2024"/>
          <w:rtl w:val="0"/>
        </w:rPr>
        <w:t xml:space="preserve">La Concession n’est pas reconductible. </w:t>
      </w:r>
    </w:p>
    <w:p w:rsidR="00000000" w:rsidDel="00000000" w:rsidP="00000000" w:rsidRDefault="00000000" w:rsidRPr="00000000" w14:paraId="000000BE">
      <w:pPr>
        <w:pStyle w:val="Heading3"/>
        <w:numPr>
          <w:ilvl w:val="2"/>
          <w:numId w:val="11"/>
        </w:numPr>
        <w:ind w:left="1248" w:hanging="680"/>
        <w:rPr>
          <w:rFonts w:ascii="Paris2024" w:cs="Paris2024" w:eastAsia="Paris2024" w:hAnsi="Paris2024"/>
          <w:sz w:val="20"/>
          <w:szCs w:val="20"/>
        </w:rPr>
      </w:pPr>
      <w:bookmarkStart w:colFirst="0" w:colLast="0" w:name="_heading=h.4i7ojhp" w:id="21"/>
      <w:bookmarkEnd w:id="21"/>
      <w:r w:rsidDel="00000000" w:rsidR="00000000" w:rsidRPr="00000000">
        <w:rPr>
          <w:rFonts w:ascii="Paris2024" w:cs="Paris2024" w:eastAsia="Paris2024" w:hAnsi="Paris2024"/>
          <w:sz w:val="20"/>
          <w:szCs w:val="20"/>
          <w:rtl w:val="0"/>
        </w:rPr>
        <w:t xml:space="preserve">Régime de prix</w:t>
      </w:r>
    </w:p>
    <w:p w:rsidR="00000000" w:rsidDel="00000000" w:rsidP="00000000" w:rsidRDefault="00000000" w:rsidRPr="00000000" w14:paraId="000000BF">
      <w:pPr>
        <w:rPr>
          <w:rFonts w:ascii="Paris2024" w:cs="Paris2024" w:eastAsia="Paris2024" w:hAnsi="Paris2024"/>
        </w:rPr>
      </w:pPr>
      <w:r w:rsidDel="00000000" w:rsidR="00000000" w:rsidRPr="00000000">
        <w:rPr>
          <w:rFonts w:ascii="Paris2024" w:cs="Paris2024" w:eastAsia="Paris2024" w:hAnsi="Paris2024"/>
          <w:rtl w:val="0"/>
        </w:rPr>
        <w:t xml:space="preserve">Les prestations faisant l’objet de la Concession seront réglées conformément aux stipulations du contrat. </w:t>
      </w:r>
    </w:p>
    <w:p w:rsidR="00000000" w:rsidDel="00000000" w:rsidP="00000000" w:rsidRDefault="00000000" w:rsidRPr="00000000" w14:paraId="000000C0">
      <w:pPr>
        <w:rPr>
          <w:rFonts w:ascii="Paris2024" w:cs="Paris2024" w:eastAsia="Paris2024" w:hAnsi="Paris2024"/>
        </w:rPr>
      </w:pPr>
      <w:r w:rsidDel="00000000" w:rsidR="00000000" w:rsidRPr="00000000">
        <w:rPr>
          <w:rtl w:val="0"/>
        </w:rPr>
      </w:r>
    </w:p>
    <w:p w:rsidR="00000000" w:rsidDel="00000000" w:rsidP="00000000" w:rsidRDefault="00000000" w:rsidRPr="00000000" w14:paraId="000000C1">
      <w:pPr>
        <w:rPr>
          <w:rFonts w:ascii="Paris2024" w:cs="Paris2024" w:eastAsia="Paris2024" w:hAnsi="Paris2024"/>
        </w:rPr>
      </w:pPr>
      <w:r w:rsidDel="00000000" w:rsidR="00000000" w:rsidRPr="00000000">
        <w:rPr>
          <w:rFonts w:ascii="Paris2024" w:cs="Paris2024" w:eastAsia="Paris2024" w:hAnsi="Paris2024"/>
          <w:rtl w:val="0"/>
        </w:rPr>
        <w:t xml:space="preserve">Les prix sont fermes et non révisables. </w:t>
      </w:r>
    </w:p>
    <w:p w:rsidR="00000000" w:rsidDel="00000000" w:rsidP="00000000" w:rsidRDefault="00000000" w:rsidRPr="00000000" w14:paraId="000000C2">
      <w:pPr>
        <w:pStyle w:val="Heading3"/>
        <w:numPr>
          <w:ilvl w:val="2"/>
          <w:numId w:val="11"/>
        </w:numPr>
        <w:ind w:left="1248" w:hanging="680"/>
        <w:rPr>
          <w:rFonts w:ascii="Paris2024" w:cs="Paris2024" w:eastAsia="Paris2024" w:hAnsi="Paris2024"/>
          <w:sz w:val="20"/>
          <w:szCs w:val="20"/>
        </w:rPr>
      </w:pPr>
      <w:bookmarkStart w:colFirst="0" w:colLast="0" w:name="_heading=h.2xcytpi" w:id="22"/>
      <w:bookmarkEnd w:id="22"/>
      <w:r w:rsidDel="00000000" w:rsidR="00000000" w:rsidRPr="00000000">
        <w:rPr>
          <w:rFonts w:ascii="Paris2024" w:cs="Paris2024" w:eastAsia="Paris2024" w:hAnsi="Paris2024"/>
          <w:sz w:val="20"/>
          <w:szCs w:val="20"/>
          <w:rtl w:val="0"/>
        </w:rPr>
        <w:t xml:space="preserve">Modalité de financement et de paiement</w:t>
      </w:r>
    </w:p>
    <w:p w:rsidR="00000000" w:rsidDel="00000000" w:rsidP="00000000" w:rsidRDefault="00000000" w:rsidRPr="00000000" w14:paraId="000000C3">
      <w:pPr>
        <w:rPr>
          <w:rFonts w:ascii="Paris2024" w:cs="Paris2024" w:eastAsia="Paris2024" w:hAnsi="Paris2024"/>
        </w:rPr>
      </w:pPr>
      <w:bookmarkStart w:colFirst="0" w:colLast="0" w:name="_heading=h.1ci93xb" w:id="23"/>
      <w:bookmarkEnd w:id="23"/>
      <w:r w:rsidDel="00000000" w:rsidR="00000000" w:rsidRPr="00000000">
        <w:rPr>
          <w:rFonts w:ascii="Paris2024" w:cs="Paris2024" w:eastAsia="Paris2024" w:hAnsi="Paris2024"/>
          <w:rtl w:val="0"/>
        </w:rPr>
        <w:t xml:space="preserve">Le financement provient du budget de fonctionnement de Paris 2024 et le délai global de paiement est de trente (30) jours, ce délai débutant à la fin du mois de réception de la facture.</w:t>
      </w:r>
    </w:p>
    <w:p w:rsidR="00000000" w:rsidDel="00000000" w:rsidP="00000000" w:rsidRDefault="00000000" w:rsidRPr="00000000" w14:paraId="000000C4">
      <w:pPr>
        <w:rPr>
          <w:rFonts w:ascii="Paris2024" w:cs="Paris2024" w:eastAsia="Paris2024" w:hAnsi="Paris2024"/>
        </w:rPr>
      </w:pPr>
      <w:r w:rsidDel="00000000" w:rsidR="00000000" w:rsidRPr="00000000">
        <w:rPr>
          <w:rtl w:val="0"/>
        </w:rPr>
      </w:r>
    </w:p>
    <w:p w:rsidR="00000000" w:rsidDel="00000000" w:rsidP="00000000" w:rsidRDefault="00000000" w:rsidRPr="00000000" w14:paraId="000000C5">
      <w:pPr>
        <w:rPr>
          <w:rFonts w:ascii="Paris2024" w:cs="Paris2024" w:eastAsia="Paris2024" w:hAnsi="Paris2024"/>
        </w:rPr>
      </w:pPr>
      <w:r w:rsidDel="00000000" w:rsidR="00000000" w:rsidRPr="00000000">
        <w:rPr>
          <w:rFonts w:ascii="Paris2024" w:cs="Paris2024" w:eastAsia="Paris2024" w:hAnsi="Paris2024"/>
          <w:rtl w:val="0"/>
        </w:rPr>
        <w:t xml:space="preserve">Les prestations faisant l’objet de la Concession seront rémunérées selon les modalités prévues au contrat publié lors de la « phase offres » de la procédure.  </w:t>
      </w:r>
    </w:p>
    <w:p w:rsidR="00000000" w:rsidDel="00000000" w:rsidP="00000000" w:rsidRDefault="00000000" w:rsidRPr="00000000" w14:paraId="000000C6">
      <w:pPr>
        <w:pStyle w:val="Heading3"/>
        <w:numPr>
          <w:ilvl w:val="2"/>
          <w:numId w:val="11"/>
        </w:numPr>
        <w:ind w:left="1248" w:hanging="680"/>
        <w:rPr>
          <w:rFonts w:ascii="Paris2024" w:cs="Paris2024" w:eastAsia="Paris2024" w:hAnsi="Paris2024"/>
          <w:sz w:val="20"/>
          <w:szCs w:val="20"/>
        </w:rPr>
      </w:pPr>
      <w:bookmarkStart w:colFirst="0" w:colLast="0" w:name="_heading=h.3whwml4" w:id="24"/>
      <w:bookmarkEnd w:id="24"/>
      <w:r w:rsidDel="00000000" w:rsidR="00000000" w:rsidRPr="00000000">
        <w:rPr>
          <w:rFonts w:ascii="Paris2024" w:cs="Paris2024" w:eastAsia="Paris2024" w:hAnsi="Paris2024"/>
          <w:sz w:val="20"/>
          <w:szCs w:val="20"/>
          <w:rtl w:val="0"/>
        </w:rPr>
        <w:t xml:space="preserve">Lieu principal d’exécution des prestations</w:t>
      </w:r>
    </w:p>
    <w:p w:rsidR="00000000" w:rsidDel="00000000" w:rsidP="00000000" w:rsidRDefault="00000000" w:rsidRPr="00000000" w14:paraId="000000C7">
      <w:pPr>
        <w:rPr>
          <w:rFonts w:ascii="Paris2024" w:cs="Paris2024" w:eastAsia="Paris2024" w:hAnsi="Paris2024"/>
        </w:rPr>
      </w:pPr>
      <w:r w:rsidDel="00000000" w:rsidR="00000000" w:rsidRPr="00000000">
        <w:rPr>
          <w:rFonts w:ascii="Paris2024" w:cs="Paris2024" w:eastAsia="Paris2024" w:hAnsi="Paris2024"/>
          <w:rtl w:val="0"/>
        </w:rPr>
        <w:t xml:space="preserve">Paris. </w:t>
      </w:r>
    </w:p>
    <w:p w:rsidR="00000000" w:rsidDel="00000000" w:rsidP="00000000" w:rsidRDefault="00000000" w:rsidRPr="00000000" w14:paraId="000000C8">
      <w:pPr>
        <w:rPr>
          <w:rFonts w:ascii="Paris2024" w:cs="Paris2024" w:eastAsia="Paris2024" w:hAnsi="Paris2024"/>
        </w:rPr>
      </w:pPr>
      <w:bookmarkStart w:colFirst="0" w:colLast="0" w:name="_heading=h.2bn6wsx" w:id="25"/>
      <w:bookmarkEnd w:id="25"/>
      <w:r w:rsidDel="00000000" w:rsidR="00000000" w:rsidRPr="00000000">
        <w:rPr>
          <w:rtl w:val="0"/>
        </w:rPr>
      </w:r>
    </w:p>
    <w:p w:rsidR="00000000" w:rsidDel="00000000" w:rsidP="00000000" w:rsidRDefault="00000000" w:rsidRPr="00000000" w14:paraId="000000C9">
      <w:pPr>
        <w:pStyle w:val="Heading2"/>
        <w:numPr>
          <w:ilvl w:val="1"/>
          <w:numId w:val="11"/>
        </w:numPr>
        <w:shd w:fill="d7c378" w:val="clear"/>
        <w:ind w:left="567" w:hanging="567"/>
        <w:rPr>
          <w:rFonts w:ascii="Paris2024" w:cs="Paris2024" w:eastAsia="Paris2024" w:hAnsi="Paris2024"/>
          <w:sz w:val="20"/>
          <w:szCs w:val="20"/>
        </w:rPr>
      </w:pPr>
      <w:bookmarkStart w:colFirst="0" w:colLast="0" w:name="_heading=h.qsh70q" w:id="26"/>
      <w:bookmarkEnd w:id="26"/>
      <w:r w:rsidDel="00000000" w:rsidR="00000000" w:rsidRPr="00000000">
        <w:rPr>
          <w:rFonts w:ascii="Paris2024" w:cs="Paris2024" w:eastAsia="Paris2024" w:hAnsi="Paris2024"/>
          <w:sz w:val="20"/>
          <w:szCs w:val="20"/>
          <w:rtl w:val="0"/>
        </w:rPr>
        <w:t xml:space="preserve">Dossier de consultation des entreprises </w:t>
      </w:r>
    </w:p>
    <w:p w:rsidR="00000000" w:rsidDel="00000000" w:rsidP="00000000" w:rsidRDefault="00000000" w:rsidRPr="00000000" w14:paraId="000000CA">
      <w:pPr>
        <w:pStyle w:val="Heading3"/>
        <w:numPr>
          <w:ilvl w:val="2"/>
          <w:numId w:val="11"/>
        </w:numPr>
        <w:spacing w:after="120" w:lineRule="auto"/>
        <w:ind w:left="1248" w:hanging="680"/>
        <w:rPr>
          <w:rFonts w:ascii="Paris2024" w:cs="Paris2024" w:eastAsia="Paris2024" w:hAnsi="Paris2024"/>
        </w:rPr>
      </w:pPr>
      <w:bookmarkStart w:colFirst="0" w:colLast="0" w:name="_heading=h.3as4poj" w:id="27"/>
      <w:bookmarkEnd w:id="27"/>
      <w:r w:rsidDel="00000000" w:rsidR="00000000" w:rsidRPr="00000000">
        <w:rPr>
          <w:rFonts w:ascii="Paris2024" w:cs="Paris2024" w:eastAsia="Paris2024" w:hAnsi="Paris2024"/>
          <w:sz w:val="20"/>
          <w:szCs w:val="20"/>
          <w:rtl w:val="0"/>
        </w:rPr>
        <w:t xml:space="preserve">Contenu du dossier de consultation </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76" w:lineRule="auto"/>
        <w:ind w:left="426" w:right="0" w:hanging="2.0000000000000284"/>
        <w:jc w:val="left"/>
        <w:rPr>
          <w:rFonts w:ascii="Paris2024" w:cs="Paris2024" w:eastAsia="Paris2024" w:hAnsi="Paris2024"/>
          <w:b w:val="0"/>
          <w:i w:val="0"/>
          <w:smallCaps w:val="0"/>
          <w:strike w:val="0"/>
          <w:color w:val="000000"/>
          <w:sz w:val="20"/>
          <w:szCs w:val="20"/>
          <w:u w:val="none"/>
          <w:shd w:fill="auto" w:val="clear"/>
          <w:vertAlign w:val="baseline"/>
        </w:rPr>
      </w:pPr>
      <w:bookmarkStart w:colFirst="0" w:colLast="0" w:name="_heading=h.1pxezwc" w:id="28"/>
      <w:bookmarkEnd w:id="28"/>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règlement de consultation de la phase candidatures ;</w:t>
      </w:r>
    </w:p>
    <w:p w:rsidR="00000000" w:rsidDel="00000000" w:rsidP="00000000" w:rsidRDefault="00000000" w:rsidRPr="00000000" w14:paraId="000000C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76" w:lineRule="auto"/>
        <w:ind w:left="426" w:right="0" w:hanging="2.0000000000000284"/>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projet de contrat ;</w:t>
      </w:r>
    </w:p>
    <w:p w:rsidR="00000000" w:rsidDel="00000000" w:rsidP="00000000" w:rsidRDefault="00000000" w:rsidRPr="00000000" w14:paraId="000000C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76" w:lineRule="auto"/>
        <w:ind w:left="426" w:right="0" w:hanging="2.0000000000000284"/>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L’annexe financière (Bordereau des prix unitaires – BPU et de Détail Quantitatif Estimatif) ;</w:t>
      </w:r>
    </w:p>
    <w:p w:rsidR="00000000" w:rsidDel="00000000" w:rsidP="00000000" w:rsidRDefault="00000000" w:rsidRPr="00000000" w14:paraId="000000C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76" w:lineRule="auto"/>
        <w:ind w:left="426" w:right="0" w:hanging="2.0000000000000284"/>
        <w:jc w:val="left"/>
        <w:rPr>
          <w:rFonts w:ascii="Paris2024" w:cs="Paris2024" w:eastAsia="Paris2024" w:hAnsi="Paris2024"/>
          <w:b w:val="0"/>
          <w:i w:val="0"/>
          <w:smallCaps w:val="0"/>
          <w:strike w:val="1"/>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cahier des charges et ses annexes.</w:t>
      </w:r>
      <w:r w:rsidDel="00000000" w:rsidR="00000000" w:rsidRPr="00000000">
        <w:rPr>
          <w:rtl w:val="0"/>
        </w:rPr>
      </w:r>
    </w:p>
    <w:p w:rsidR="00000000" w:rsidDel="00000000" w:rsidP="00000000" w:rsidRDefault="00000000" w:rsidRPr="00000000" w14:paraId="000000CF">
      <w:pPr>
        <w:spacing w:after="120" w:lineRule="auto"/>
        <w:rPr>
          <w:rFonts w:ascii="Paris2024" w:cs="Paris2024" w:eastAsia="Paris2024" w:hAnsi="Paris2024"/>
          <w:strike w:val="1"/>
          <w:highlight w:val="yellow"/>
        </w:rPr>
      </w:pPr>
      <w:r w:rsidDel="00000000" w:rsidR="00000000" w:rsidRPr="00000000">
        <w:rPr>
          <w:rtl w:val="0"/>
        </w:rPr>
      </w:r>
    </w:p>
    <w:p w:rsidR="00000000" w:rsidDel="00000000" w:rsidP="00000000" w:rsidRDefault="00000000" w:rsidRPr="00000000" w14:paraId="000000D0">
      <w:pPr>
        <w:pStyle w:val="Heading3"/>
        <w:numPr>
          <w:ilvl w:val="2"/>
          <w:numId w:val="11"/>
        </w:numPr>
        <w:ind w:left="1248" w:hanging="680"/>
        <w:rPr>
          <w:rFonts w:ascii="Paris2024" w:cs="Paris2024" w:eastAsia="Paris2024" w:hAnsi="Paris2024"/>
          <w:sz w:val="20"/>
          <w:szCs w:val="20"/>
        </w:rPr>
      </w:pPr>
      <w:bookmarkStart w:colFirst="0" w:colLast="0" w:name="_heading=h.49x2ik5" w:id="29"/>
      <w:bookmarkEnd w:id="29"/>
      <w:r w:rsidDel="00000000" w:rsidR="00000000" w:rsidRPr="00000000">
        <w:rPr>
          <w:rFonts w:ascii="Paris2024" w:cs="Paris2024" w:eastAsia="Paris2024" w:hAnsi="Paris2024"/>
          <w:sz w:val="20"/>
          <w:szCs w:val="20"/>
          <w:rtl w:val="0"/>
        </w:rPr>
        <w:t xml:space="preserve">Mise à disposition du dossier de consultation </w:t>
      </w:r>
    </w:p>
    <w:p w:rsidR="00000000" w:rsidDel="00000000" w:rsidP="00000000" w:rsidRDefault="00000000" w:rsidRPr="00000000" w14:paraId="000000D1">
      <w:pPr>
        <w:rPr>
          <w:rFonts w:ascii="Paris2024" w:cs="Paris2024" w:eastAsia="Paris2024" w:hAnsi="Paris2024"/>
        </w:rPr>
      </w:pPr>
      <w:r w:rsidDel="00000000" w:rsidR="00000000" w:rsidRPr="00000000">
        <w:rPr>
          <w:rFonts w:ascii="Paris2024" w:cs="Paris2024" w:eastAsia="Paris2024" w:hAnsi="Paris2024"/>
          <w:rtl w:val="0"/>
        </w:rPr>
        <w:t xml:space="preserve">Le dossier de consultation est disponible sur le profil d’acheteur de Paris 2024 : la plateforme Maximilien à l’adresse suivante </w:t>
      </w:r>
      <w:hyperlink r:id="rId12">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rtl w:val="0"/>
        </w:rPr>
        <w:t xml:space="preserve">.</w:t>
      </w:r>
    </w:p>
    <w:p w:rsidR="00000000" w:rsidDel="00000000" w:rsidP="00000000" w:rsidRDefault="00000000" w:rsidRPr="00000000" w14:paraId="000000D2">
      <w:pPr>
        <w:rPr>
          <w:rFonts w:ascii="Paris2024" w:cs="Paris2024" w:eastAsia="Paris2024" w:hAnsi="Paris2024"/>
        </w:rPr>
      </w:pPr>
      <w:r w:rsidDel="00000000" w:rsidR="00000000" w:rsidRPr="00000000">
        <w:rPr>
          <w:rtl w:val="0"/>
        </w:rPr>
      </w:r>
    </w:p>
    <w:p w:rsidR="00000000" w:rsidDel="00000000" w:rsidP="00000000" w:rsidRDefault="00000000" w:rsidRPr="00000000" w14:paraId="000000D3">
      <w:pPr>
        <w:rPr>
          <w:rFonts w:ascii="Paris2024" w:cs="Paris2024" w:eastAsia="Paris2024" w:hAnsi="Paris2024"/>
        </w:rPr>
      </w:pPr>
      <w:r w:rsidDel="00000000" w:rsidR="00000000" w:rsidRPr="00000000">
        <w:rPr>
          <w:rFonts w:ascii="Paris2024" w:cs="Paris2024" w:eastAsia="Paris2024" w:hAnsi="Paris2024"/>
          <w:rtl w:val="0"/>
        </w:rPr>
        <w:t xml:space="preserve">Ce site est libre d’accès et permet les échanges des documents dans le cadre de la consultation.</w:t>
      </w:r>
    </w:p>
    <w:p w:rsidR="00000000" w:rsidDel="00000000" w:rsidP="00000000" w:rsidRDefault="00000000" w:rsidRPr="00000000" w14:paraId="000000D4">
      <w:pPr>
        <w:rPr>
          <w:rFonts w:ascii="Paris2024" w:cs="Paris2024" w:eastAsia="Paris2024" w:hAnsi="Paris2024"/>
        </w:rPr>
      </w:pPr>
      <w:r w:rsidDel="00000000" w:rsidR="00000000" w:rsidRPr="00000000">
        <w:rPr>
          <w:rtl w:val="0"/>
        </w:rPr>
      </w:r>
    </w:p>
    <w:p w:rsidR="00000000" w:rsidDel="00000000" w:rsidP="00000000" w:rsidRDefault="00000000" w:rsidRPr="00000000" w14:paraId="000000D5">
      <w:pPr>
        <w:rPr>
          <w:rFonts w:ascii="Paris2024" w:cs="Paris2024" w:eastAsia="Paris2024" w:hAnsi="Paris2024"/>
        </w:rPr>
      </w:pPr>
      <w:r w:rsidDel="00000000" w:rsidR="00000000" w:rsidRPr="00000000">
        <w:rPr>
          <w:rFonts w:ascii="Paris2024" w:cs="Paris2024" w:eastAsia="Paris2024" w:hAnsi="Paris2024"/>
          <w:rtl w:val="0"/>
        </w:rPr>
        <w:t xml:space="preserve">Les candidats auront la possibilité de retirer les documents du dossier de consultation mis en ligne et poser des questions dans les conditions fixées à l’article 10.2 du présent règlement de consultation. Les réponses aux questions pourront s’effectuer par la plateforme de dématérialisation.</w:t>
      </w:r>
    </w:p>
    <w:p w:rsidR="00000000" w:rsidDel="00000000" w:rsidP="00000000" w:rsidRDefault="00000000" w:rsidRPr="00000000" w14:paraId="000000D6">
      <w:pPr>
        <w:rPr>
          <w:rFonts w:ascii="Paris2024" w:cs="Paris2024" w:eastAsia="Paris2024" w:hAnsi="Paris2024"/>
        </w:rPr>
      </w:pPr>
      <w:r w:rsidDel="00000000" w:rsidR="00000000" w:rsidRPr="00000000">
        <w:rPr>
          <w:rtl w:val="0"/>
        </w:rPr>
      </w:r>
    </w:p>
    <w:p w:rsidR="00000000" w:rsidDel="00000000" w:rsidP="00000000" w:rsidRDefault="00000000" w:rsidRPr="00000000" w14:paraId="000000D7">
      <w:pPr>
        <w:rPr>
          <w:rFonts w:ascii="Paris2024" w:cs="Paris2024" w:eastAsia="Paris2024" w:hAnsi="Paris2024"/>
        </w:rPr>
      </w:pPr>
      <w:r w:rsidDel="00000000" w:rsidR="00000000" w:rsidRPr="00000000">
        <w:rPr>
          <w:rFonts w:ascii="Paris2024" w:cs="Paris2024" w:eastAsia="Paris2024" w:hAnsi="Paris2024"/>
          <w:rtl w:val="0"/>
        </w:rPr>
        <w:t xml:space="preserve">Pour permettre les échanges mentionnés aux alinéas précédents, les opérateurs économiques sont tenus de s’identifier sur la plateforme. Ils indiquent le nom de la personne physique chargée de leurs téléchargements ainsi qu’une adresse électronique permettant à Paris 2024, le cas échéant, d’établir de façon certaine une correspondance électronique avec l’opérateur économique concerné en particulier pour la communication d’éventuels compléments à la consultation (précisions, réponses, rectifications).</w:t>
      </w:r>
    </w:p>
    <w:p w:rsidR="00000000" w:rsidDel="00000000" w:rsidP="00000000" w:rsidRDefault="00000000" w:rsidRPr="00000000" w14:paraId="000000D8">
      <w:pPr>
        <w:rPr>
          <w:rFonts w:ascii="Paris2024" w:cs="Paris2024" w:eastAsia="Paris2024" w:hAnsi="Paris2024"/>
        </w:rPr>
      </w:pPr>
      <w:r w:rsidDel="00000000" w:rsidR="00000000" w:rsidRPr="00000000">
        <w:rPr>
          <w:rtl w:val="0"/>
        </w:rPr>
      </w:r>
    </w:p>
    <w:p w:rsidR="00000000" w:rsidDel="00000000" w:rsidP="00000000" w:rsidRDefault="00000000" w:rsidRPr="00000000" w14:paraId="000000D9">
      <w:pPr>
        <w:rPr>
          <w:rFonts w:ascii="Paris2024" w:cs="Paris2024" w:eastAsia="Paris2024" w:hAnsi="Paris2024"/>
          <w:b w:val="1"/>
          <w:u w:val="single"/>
        </w:rPr>
      </w:pPr>
      <w:r w:rsidDel="00000000" w:rsidR="00000000" w:rsidRPr="00000000">
        <w:rPr>
          <w:rFonts w:ascii="Paris2024" w:cs="Paris2024" w:eastAsia="Paris2024" w:hAnsi="Paris2024"/>
          <w:b w:val="1"/>
          <w:u w:val="single"/>
          <w:rtl w:val="0"/>
        </w:rPr>
        <w:t xml:space="preserve">Les candidats doivent veiller à ce que l’adresse électronique qu’ils ont transmise soit correcte et valable pendant toute la durée de la procédure.</w:t>
      </w:r>
    </w:p>
    <w:p w:rsidR="00000000" w:rsidDel="00000000" w:rsidP="00000000" w:rsidRDefault="00000000" w:rsidRPr="00000000" w14:paraId="000000DA">
      <w:pPr>
        <w:pStyle w:val="Heading3"/>
        <w:numPr>
          <w:ilvl w:val="2"/>
          <w:numId w:val="11"/>
        </w:numPr>
        <w:ind w:left="1248" w:hanging="680"/>
        <w:rPr>
          <w:rFonts w:ascii="Paris2024" w:cs="Paris2024" w:eastAsia="Paris2024" w:hAnsi="Paris2024"/>
          <w:sz w:val="20"/>
          <w:szCs w:val="20"/>
        </w:rPr>
      </w:pPr>
      <w:bookmarkStart w:colFirst="0" w:colLast="0" w:name="_heading=h.2p2csry" w:id="30"/>
      <w:bookmarkEnd w:id="30"/>
      <w:r w:rsidDel="00000000" w:rsidR="00000000" w:rsidRPr="00000000">
        <w:rPr>
          <w:rFonts w:ascii="Paris2024" w:cs="Paris2024" w:eastAsia="Paris2024" w:hAnsi="Paris2024"/>
          <w:sz w:val="20"/>
          <w:szCs w:val="20"/>
          <w:rtl w:val="0"/>
        </w:rPr>
        <w:t xml:space="preserve">Modification du dossier de consultation </w:t>
      </w:r>
    </w:p>
    <w:p w:rsidR="00000000" w:rsidDel="00000000" w:rsidP="00000000" w:rsidRDefault="00000000" w:rsidRPr="00000000" w14:paraId="000000DB">
      <w:pPr>
        <w:rPr>
          <w:rFonts w:ascii="Paris2024" w:cs="Paris2024" w:eastAsia="Paris2024" w:hAnsi="Paris2024"/>
        </w:rPr>
      </w:pPr>
      <w:r w:rsidDel="00000000" w:rsidR="00000000" w:rsidRPr="00000000">
        <w:rPr>
          <w:rFonts w:ascii="Paris2024" w:cs="Paris2024" w:eastAsia="Paris2024" w:hAnsi="Paris2024"/>
          <w:rtl w:val="0"/>
        </w:rPr>
        <w:t xml:space="preserve">Lors des deux phases de la consultation, Paris 2024 se réserve le droit d’apporter des modifications au dossier de consultation. </w:t>
      </w:r>
    </w:p>
    <w:p w:rsidR="00000000" w:rsidDel="00000000" w:rsidP="00000000" w:rsidRDefault="00000000" w:rsidRPr="00000000" w14:paraId="000000DC">
      <w:pPr>
        <w:rPr>
          <w:rFonts w:ascii="Paris2024" w:cs="Paris2024" w:eastAsia="Paris2024" w:hAnsi="Paris2024"/>
        </w:rPr>
      </w:pPr>
      <w:r w:rsidDel="00000000" w:rsidR="00000000" w:rsidRPr="00000000">
        <w:rPr>
          <w:rtl w:val="0"/>
        </w:rPr>
      </w:r>
    </w:p>
    <w:p w:rsidR="00000000" w:rsidDel="00000000" w:rsidP="00000000" w:rsidRDefault="00000000" w:rsidRPr="00000000" w14:paraId="000000DD">
      <w:pPr>
        <w:rPr>
          <w:rFonts w:ascii="Paris2024" w:cs="Paris2024" w:eastAsia="Paris2024" w:hAnsi="Paris2024"/>
        </w:rPr>
      </w:pPr>
      <w:r w:rsidDel="00000000" w:rsidR="00000000" w:rsidRPr="00000000">
        <w:rPr>
          <w:rFonts w:ascii="Paris2024" w:cs="Paris2024" w:eastAsia="Paris2024" w:hAnsi="Paris2024"/>
          <w:rtl w:val="0"/>
        </w:rPr>
        <w:t xml:space="preserve">Dans le cas où des modifications seraient apportées moins de six (6) jours calendaires avant la date limite de remise des candidatures et des offres, un nouveau délai pour la remise des candidatures et des offres pourra être accordé de manière à respecter cette période de six (6) jours calendaires. </w:t>
      </w:r>
    </w:p>
    <w:p w:rsidR="00000000" w:rsidDel="00000000" w:rsidP="00000000" w:rsidRDefault="00000000" w:rsidRPr="00000000" w14:paraId="000000DE">
      <w:pPr>
        <w:rPr>
          <w:rFonts w:ascii="Paris2024" w:cs="Paris2024" w:eastAsia="Paris2024" w:hAnsi="Paris2024"/>
        </w:rPr>
      </w:pPr>
      <w:r w:rsidDel="00000000" w:rsidR="00000000" w:rsidRPr="00000000">
        <w:rPr>
          <w:rtl w:val="0"/>
        </w:rPr>
      </w:r>
    </w:p>
    <w:p w:rsidR="00000000" w:rsidDel="00000000" w:rsidP="00000000" w:rsidRDefault="00000000" w:rsidRPr="00000000" w14:paraId="000000DF">
      <w:pPr>
        <w:rPr>
          <w:rFonts w:ascii="Paris2024" w:cs="Paris2024" w:eastAsia="Paris2024" w:hAnsi="Paris2024"/>
        </w:rPr>
      </w:pPr>
      <w:r w:rsidDel="00000000" w:rsidR="00000000" w:rsidRPr="00000000">
        <w:rPr>
          <w:rFonts w:ascii="Paris2024" w:cs="Paris2024" w:eastAsia="Paris2024" w:hAnsi="Paris2024"/>
          <w:rtl w:val="0"/>
        </w:rPr>
        <w:t xml:space="preserve">Ces modifications sont diffusées sur le profil d’acheteur de Paris 2024.</w:t>
      </w:r>
    </w:p>
    <w:p w:rsidR="00000000" w:rsidDel="00000000" w:rsidP="00000000" w:rsidRDefault="00000000" w:rsidRPr="00000000" w14:paraId="000000E0">
      <w:pPr>
        <w:rPr>
          <w:rFonts w:ascii="Paris2024" w:cs="Paris2024" w:eastAsia="Paris2024" w:hAnsi="Paris2024"/>
        </w:rPr>
      </w:pPr>
      <w:r w:rsidDel="00000000" w:rsidR="00000000" w:rsidRPr="00000000">
        <w:rPr>
          <w:rtl w:val="0"/>
        </w:rPr>
      </w:r>
    </w:p>
    <w:p w:rsidR="00000000" w:rsidDel="00000000" w:rsidP="00000000" w:rsidRDefault="00000000" w:rsidRPr="00000000" w14:paraId="000000E1">
      <w:pPr>
        <w:rPr>
          <w:rFonts w:ascii="Paris2024" w:cs="Paris2024" w:eastAsia="Paris2024" w:hAnsi="Paris2024"/>
        </w:rPr>
      </w:pPr>
      <w:r w:rsidDel="00000000" w:rsidR="00000000" w:rsidRPr="00000000">
        <w:rPr>
          <w:rFonts w:ascii="Paris2024" w:cs="Paris2024" w:eastAsia="Paris2024" w:hAnsi="Paris2024"/>
          <w:rtl w:val="0"/>
        </w:rPr>
        <w:t xml:space="preserve">Les candidats devront répondre sur la base du dossier de consultation le cas échéant modifié. </w:t>
      </w:r>
    </w:p>
    <w:p w:rsidR="00000000" w:rsidDel="00000000" w:rsidP="00000000" w:rsidRDefault="00000000" w:rsidRPr="00000000" w14:paraId="000000E2">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E3">
      <w:pPr>
        <w:pStyle w:val="Heading2"/>
        <w:numPr>
          <w:ilvl w:val="1"/>
          <w:numId w:val="11"/>
        </w:numPr>
        <w:shd w:fill="d7c378" w:val="clear"/>
        <w:ind w:left="567" w:hanging="567"/>
        <w:rPr>
          <w:rFonts w:ascii="Paris2024" w:cs="Paris2024" w:eastAsia="Paris2024" w:hAnsi="Paris2024"/>
          <w:sz w:val="20"/>
          <w:szCs w:val="20"/>
        </w:rPr>
      </w:pPr>
      <w:bookmarkStart w:colFirst="0" w:colLast="0" w:name="_heading=h.147n2zr" w:id="31"/>
      <w:bookmarkEnd w:id="31"/>
      <w:r w:rsidDel="00000000" w:rsidR="00000000" w:rsidRPr="00000000">
        <w:rPr>
          <w:rFonts w:ascii="Paris2024" w:cs="Paris2024" w:eastAsia="Paris2024" w:hAnsi="Paris2024"/>
          <w:sz w:val="20"/>
          <w:szCs w:val="20"/>
          <w:rtl w:val="0"/>
        </w:rPr>
        <w:t xml:space="preserve">Contenu du dossier de candidature et d’offre à remettre par les candidats</w:t>
      </w:r>
    </w:p>
    <w:p w:rsidR="00000000" w:rsidDel="00000000" w:rsidP="00000000" w:rsidRDefault="00000000" w:rsidRPr="00000000" w14:paraId="000000E4">
      <w:pPr>
        <w:pStyle w:val="Heading3"/>
        <w:numPr>
          <w:ilvl w:val="2"/>
          <w:numId w:val="11"/>
        </w:numPr>
        <w:ind w:left="1248" w:hanging="680"/>
        <w:rPr>
          <w:rFonts w:ascii="Paris2024" w:cs="Paris2024" w:eastAsia="Paris2024" w:hAnsi="Paris2024"/>
          <w:sz w:val="20"/>
          <w:szCs w:val="20"/>
        </w:rPr>
      </w:pPr>
      <w:bookmarkStart w:colFirst="0" w:colLast="0" w:name="_heading=h.3o7alnk" w:id="32"/>
      <w:bookmarkEnd w:id="32"/>
      <w:r w:rsidDel="00000000" w:rsidR="00000000" w:rsidRPr="00000000">
        <w:rPr>
          <w:rFonts w:ascii="Paris2024" w:cs="Paris2024" w:eastAsia="Paris2024" w:hAnsi="Paris2024"/>
          <w:sz w:val="20"/>
          <w:szCs w:val="20"/>
          <w:rtl w:val="0"/>
        </w:rPr>
        <w:t xml:space="preserve">Dossier de candidature hors DUME</w:t>
      </w:r>
    </w:p>
    <w:p w:rsidR="00000000" w:rsidDel="00000000" w:rsidP="00000000" w:rsidRDefault="00000000" w:rsidRPr="00000000" w14:paraId="000000E5">
      <w:pPr>
        <w:rPr>
          <w:rFonts w:ascii="Paris2024" w:cs="Paris2024" w:eastAsia="Paris2024" w:hAnsi="Paris2024"/>
        </w:rPr>
      </w:pPr>
      <w:r w:rsidDel="00000000" w:rsidR="00000000" w:rsidRPr="00000000">
        <w:rPr>
          <w:rFonts w:ascii="Paris2024" w:cs="Paris2024" w:eastAsia="Paris2024" w:hAnsi="Paris2024"/>
          <w:rtl w:val="0"/>
        </w:rPr>
        <w:t xml:space="preserve">Le dossier à remettre lors de la « phase candidature » par chaque candidat comprendra les pièces suivantes :</w:t>
      </w:r>
    </w:p>
    <w:p w:rsidR="00000000" w:rsidDel="00000000" w:rsidP="00000000" w:rsidRDefault="00000000" w:rsidRPr="00000000" w14:paraId="000000E6">
      <w:pPr>
        <w:rPr>
          <w:rFonts w:ascii="Paris2024" w:cs="Paris2024" w:eastAsia="Paris2024" w:hAnsi="Paris2024"/>
        </w:rPr>
      </w:pPr>
      <w:r w:rsidDel="00000000" w:rsidR="00000000" w:rsidRPr="00000000">
        <w:rPr>
          <w:rtl w:val="0"/>
        </w:rPr>
      </w:r>
    </w:p>
    <w:p w:rsidR="00000000" w:rsidDel="00000000" w:rsidP="00000000" w:rsidRDefault="00000000" w:rsidRPr="00000000" w14:paraId="000000E7">
      <w:pPr>
        <w:spacing w:after="120" w:line="240"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Situation propre des opérateurs économiques :</w:t>
      </w:r>
    </w:p>
    <w:p w:rsidR="00000000" w:rsidDel="00000000" w:rsidP="00000000" w:rsidRDefault="00000000" w:rsidRPr="00000000" w14:paraId="000000E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0" w:line="240"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formulaire « DC1 – lettre de candidature » (ou équivalent) dûment complété, daté et signé par la personne habilitée à engager le candidat ;</w:t>
      </w:r>
    </w:p>
    <w:p w:rsidR="00000000" w:rsidDel="00000000" w:rsidP="00000000" w:rsidRDefault="00000000" w:rsidRPr="00000000" w14:paraId="000000E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0" w:line="240"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formulaire « DC2 – déclaration du candidat individuel ou du membre du groupement » (ou équivalent) ;</w:t>
      </w:r>
    </w:p>
    <w:p w:rsidR="00000000" w:rsidDel="00000000" w:rsidP="00000000" w:rsidRDefault="00000000" w:rsidRPr="00000000" w14:paraId="000000E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0" w:line="240"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Une déclaration sur l'honneur attestant, d’une part, qu'il ne fait l'objet d'aucune exclusion de la participation à la procédure de passation des contrats de concession prévue aux articles L. 3123-1 à L. 3123-14 et, d’autre part, que les renseignements et documents relatifs à ses capacités et à ses aptitudes, exigés en application des articles L. 3123-18, L. 3123-19 et L. 3123-21 et dans les conditions fixées aux articles R. 3123-1 à R. 3123-8, sont exacts.</w:t>
      </w:r>
    </w:p>
    <w:p w:rsidR="00000000" w:rsidDel="00000000" w:rsidP="00000000" w:rsidRDefault="00000000" w:rsidRPr="00000000" w14:paraId="000000E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0" w:line="240"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Pouvoir de la personne habilitée à engager le candidat et extrait Kbis de moins de trois (3) mois (ou équivalent) ; </w:t>
      </w:r>
    </w:p>
    <w:p w:rsidR="00000000" w:rsidDel="00000000" w:rsidP="00000000" w:rsidRDefault="00000000" w:rsidRPr="00000000" w14:paraId="000000E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0" w:line="240"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Si le candidat est en redressement judiciaire, il fournit la copie du ou des jugements prononcés à cet effet ; et</w:t>
      </w:r>
    </w:p>
    <w:p w:rsidR="00000000" w:rsidDel="00000000" w:rsidP="00000000" w:rsidRDefault="00000000" w:rsidRPr="00000000" w14:paraId="000000E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40" w:before="0" w:line="240" w:lineRule="auto"/>
        <w:ind w:left="567" w:right="0" w:hanging="357"/>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En cas de sous-traitance, le formulaire « DC4 – Déclaration de sous-traitance » (ou équivalent).</w:t>
      </w:r>
    </w:p>
    <w:p w:rsidR="00000000" w:rsidDel="00000000" w:rsidP="00000000" w:rsidRDefault="00000000" w:rsidRPr="00000000" w14:paraId="000000EE">
      <w:pPr>
        <w:spacing w:after="120" w:line="240"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Capacité technique :</w:t>
      </w:r>
    </w:p>
    <w:p w:rsidR="00000000" w:rsidDel="00000000" w:rsidP="00000000" w:rsidRDefault="00000000" w:rsidRPr="00000000" w14:paraId="000000E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567" w:right="0" w:hanging="357"/>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Un mémoire d’un maximum de Quinze (15) pages présentant le candidat et intégrant notamment des informations concernant l’effectif total du candidat (nombre de personnes, répartition par pays/région et pays des ressources humaines disponibles), les moyens techniques du candidat, les moyens mis en œuvre sur la formation du personnel et l’organisation interne du candidat. </w:t>
      </w:r>
    </w:p>
    <w:p w:rsidR="00000000" w:rsidDel="00000000" w:rsidP="00000000" w:rsidRDefault="00000000" w:rsidRPr="00000000" w14:paraId="000000F0">
      <w:pPr>
        <w:spacing w:after="120" w:line="240"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 Capacité professionnelle :</w:t>
      </w:r>
    </w:p>
    <w:p w:rsidR="00000000" w:rsidDel="00000000" w:rsidP="00000000" w:rsidRDefault="00000000" w:rsidRPr="00000000" w14:paraId="000000F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bookmarkStart w:colFirst="0" w:colLast="0" w:name="_heading=h.23ckvvd" w:id="33"/>
      <w:bookmarkEnd w:id="33"/>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Références de moins de trois (3) ans du candidat pour des prestations similaires à celles de l’objet de la Concession, notamment dans un contexte événementiel ; et   </w:t>
      </w:r>
    </w:p>
    <w:p w:rsidR="00000000" w:rsidDel="00000000" w:rsidP="00000000" w:rsidRDefault="00000000" w:rsidRPr="00000000" w14:paraId="000000F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567" w:right="0" w:hanging="357"/>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Si l'opérateur économique n'est pas en mesure de produire les renseignements et documents demandés par Paris 2024, il est autorisé à prouver sa capacité professionnelle par tout autre moyen équivalent. </w:t>
      </w:r>
    </w:p>
    <w:p w:rsidR="00000000" w:rsidDel="00000000" w:rsidP="00000000" w:rsidRDefault="00000000" w:rsidRPr="00000000" w14:paraId="000000F3">
      <w:pPr>
        <w:spacing w:after="120" w:line="240"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Capacité économique et financière : </w:t>
      </w:r>
    </w:p>
    <w:p w:rsidR="00000000" w:rsidDel="00000000" w:rsidP="00000000" w:rsidRDefault="00000000" w:rsidRPr="00000000" w14:paraId="000000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7" w:right="0" w:hanging="425"/>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Une déclaration concernant le chiffre d’affaires global et le chiffre d’affaires relatif aux prestations auxquelles la concession se réfère, réalisés au cours des trois derniers exercices disponibles ;</w:t>
      </w:r>
    </w:p>
    <w:p w:rsidR="00000000" w:rsidDel="00000000" w:rsidP="00000000" w:rsidRDefault="00000000" w:rsidRPr="00000000" w14:paraId="000000F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7" w:right="0" w:hanging="425"/>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Une preuve d'une assurance pour les risques professionnels (en cours de validité) ; et</w:t>
      </w:r>
    </w:p>
    <w:p w:rsidR="00000000" w:rsidDel="00000000" w:rsidP="00000000" w:rsidRDefault="00000000" w:rsidRPr="00000000" w14:paraId="000000F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567" w:right="0" w:hanging="425"/>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Si, pour une raison justifiée, l'opérateur économique n'est pas en mesure de produire les renseignements et documents demandés par Paris 2024, il est autorisé à prouver sa capacité économique et financière par tout autre moyen équivalent.</w:t>
      </w:r>
    </w:p>
    <w:p w:rsidR="00000000" w:rsidDel="00000000" w:rsidP="00000000" w:rsidRDefault="00000000" w:rsidRPr="00000000" w14:paraId="000000F7">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Chaque candidat pourra communiquer toutes pièces ou documents nécessaires pour une analyse complète de son dossier de candidature.</w:t>
      </w:r>
    </w:p>
    <w:p w:rsidR="00000000" w:rsidDel="00000000" w:rsidP="00000000" w:rsidRDefault="00000000" w:rsidRPr="00000000" w14:paraId="000000F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F9">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Lorsque le candidat se présente sous forme d’un groupement, chaque membre du groupement doit fournir les pièces et documents susmentionnés, sauf le DC1 qui est commun aux membres du groupement. </w:t>
      </w:r>
    </w:p>
    <w:p w:rsidR="00000000" w:rsidDel="00000000" w:rsidP="00000000" w:rsidRDefault="00000000" w:rsidRPr="00000000" w14:paraId="000000F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FB">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Si le candidat s’appuie sur d’autres opérateurs économiques pour présenter sa candidature, quel que soit le lien qui les unisse, il doit produire, pour chacun d’eux, les mêmes documents et informations que ceux qui sont exigés de lui pour justifier ses capacités, ainsi qu’un engagement écrit de chacun d’eux justifiant qu’il dispose de leurs capacités pour l’exécution des prestations. </w:t>
      </w:r>
    </w:p>
    <w:p w:rsidR="00000000" w:rsidDel="00000000" w:rsidP="00000000" w:rsidRDefault="00000000" w:rsidRPr="00000000" w14:paraId="000000F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FD">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En outre, compte tenu de l’importance de l’objet de la Concession et afin d’assurer sa bonne exécution, si le candidat souhaite que les capacités financières d’autres opérateurs économiques soient prises en compte à l’appui de sa candidature, il devra justifier que ces opérateurs sont solidairement responsables du candidat au titre de l’exécution de la Concession.</w:t>
      </w:r>
    </w:p>
    <w:p w:rsidR="00000000" w:rsidDel="00000000" w:rsidP="00000000" w:rsidRDefault="00000000" w:rsidRPr="00000000" w14:paraId="000000FE">
      <w:pPr>
        <w:rPr>
          <w:rFonts w:ascii="Paris2024" w:cs="Paris2024" w:eastAsia="Paris2024" w:hAnsi="Paris2024"/>
        </w:rPr>
      </w:pPr>
      <w:r w:rsidDel="00000000" w:rsidR="00000000" w:rsidRPr="00000000">
        <w:rPr>
          <w:rtl w:val="0"/>
        </w:rPr>
      </w:r>
    </w:p>
    <w:p w:rsidR="00000000" w:rsidDel="00000000" w:rsidP="00000000" w:rsidRDefault="00000000" w:rsidRPr="00000000" w14:paraId="000000FF">
      <w:pPr>
        <w:pStyle w:val="Heading3"/>
        <w:numPr>
          <w:ilvl w:val="2"/>
          <w:numId w:val="11"/>
        </w:numPr>
        <w:ind w:left="1248" w:hanging="680"/>
        <w:rPr>
          <w:rFonts w:ascii="Paris2024" w:cs="Paris2024" w:eastAsia="Paris2024" w:hAnsi="Paris2024"/>
          <w:sz w:val="20"/>
          <w:szCs w:val="20"/>
        </w:rPr>
      </w:pPr>
      <w:bookmarkStart w:colFirst="0" w:colLast="0" w:name="_heading=h.ihv636" w:id="34"/>
      <w:bookmarkEnd w:id="34"/>
      <w:r w:rsidDel="00000000" w:rsidR="00000000" w:rsidRPr="00000000">
        <w:rPr>
          <w:rFonts w:ascii="Paris2024" w:cs="Paris2024" w:eastAsia="Paris2024" w:hAnsi="Paris2024"/>
          <w:sz w:val="20"/>
          <w:szCs w:val="20"/>
          <w:rtl w:val="0"/>
        </w:rPr>
        <w:t xml:space="preserve">Dossier de candidature sous forme de DUME</w:t>
      </w:r>
    </w:p>
    <w:p w:rsidR="00000000" w:rsidDel="00000000" w:rsidP="00000000" w:rsidRDefault="00000000" w:rsidRPr="00000000" w14:paraId="00000100">
      <w:pPr>
        <w:rPr>
          <w:rFonts w:ascii="Paris2024" w:cs="Paris2024" w:eastAsia="Paris2024" w:hAnsi="Paris2024"/>
        </w:rPr>
      </w:pPr>
      <w:r w:rsidDel="00000000" w:rsidR="00000000" w:rsidRPr="00000000">
        <w:rPr>
          <w:rFonts w:ascii="Paris2024" w:cs="Paris2024" w:eastAsia="Paris2024" w:hAnsi="Paris2024"/>
          <w:rtl w:val="0"/>
        </w:rPr>
        <w:t xml:space="preserve">Paris 2024 accepte que le candidat présente sa candidature sous la forme d'un document unique de marché européen (DUME) ou d’un DUME électronique établi conformément au modèle fixé par le règlement de la Commission européenne établissant le formulaire type pour le document unique de marché européen susvisé, en lieu et place des documents mentionnés à l'article R. 2143-3 du code de la commande publique et listés à l’article 6.1 ci-avant. Paris 2024 accepte que le candidat présente sa candidature en utilisant le DUME électronique sous forme d'échange de données structurées.</w:t>
      </w:r>
    </w:p>
    <w:p w:rsidR="00000000" w:rsidDel="00000000" w:rsidP="00000000" w:rsidRDefault="00000000" w:rsidRPr="00000000" w14:paraId="00000101">
      <w:pPr>
        <w:rPr>
          <w:rFonts w:ascii="Paris2024" w:cs="Paris2024" w:eastAsia="Paris2024" w:hAnsi="Paris2024"/>
        </w:rPr>
      </w:pPr>
      <w:r w:rsidDel="00000000" w:rsidR="00000000" w:rsidRPr="00000000">
        <w:rPr>
          <w:rtl w:val="0"/>
        </w:rPr>
      </w:r>
    </w:p>
    <w:p w:rsidR="00000000" w:rsidDel="00000000" w:rsidP="00000000" w:rsidRDefault="00000000" w:rsidRPr="00000000" w14:paraId="00000102">
      <w:pPr>
        <w:rPr>
          <w:rFonts w:ascii="Paris2024" w:cs="Paris2024" w:eastAsia="Paris2024" w:hAnsi="Paris2024"/>
        </w:rPr>
      </w:pPr>
      <w:r w:rsidDel="00000000" w:rsidR="00000000" w:rsidRPr="00000000">
        <w:rPr>
          <w:rFonts w:ascii="Paris2024" w:cs="Paris2024" w:eastAsia="Paris2024" w:hAnsi="Paris2024"/>
          <w:rtl w:val="0"/>
        </w:rPr>
        <w:t xml:space="preserve">Un opérateur économique qui participe à titre individuel et qui ne recourt pas aux capacités d'autres entités pour remplir les conditions de participation remplira un seul DUME. </w:t>
      </w:r>
    </w:p>
    <w:p w:rsidR="00000000" w:rsidDel="00000000" w:rsidP="00000000" w:rsidRDefault="00000000" w:rsidRPr="00000000" w14:paraId="00000103">
      <w:pPr>
        <w:rPr>
          <w:rFonts w:ascii="Paris2024" w:cs="Paris2024" w:eastAsia="Paris2024" w:hAnsi="Paris2024"/>
        </w:rPr>
      </w:pPr>
      <w:r w:rsidDel="00000000" w:rsidR="00000000" w:rsidRPr="00000000">
        <w:rPr>
          <w:rtl w:val="0"/>
        </w:rPr>
      </w:r>
    </w:p>
    <w:p w:rsidR="00000000" w:rsidDel="00000000" w:rsidP="00000000" w:rsidRDefault="00000000" w:rsidRPr="00000000" w14:paraId="00000104">
      <w:pPr>
        <w:rPr>
          <w:rFonts w:ascii="Paris2024" w:cs="Paris2024" w:eastAsia="Paris2024" w:hAnsi="Paris2024"/>
        </w:rPr>
      </w:pPr>
      <w:r w:rsidDel="00000000" w:rsidR="00000000" w:rsidRPr="00000000">
        <w:rPr>
          <w:rFonts w:ascii="Paris2024" w:cs="Paris2024" w:eastAsia="Paris2024" w:hAnsi="Paris2024"/>
          <w:rtl w:val="0"/>
        </w:rPr>
        <w:t xml:space="preserve">Un opérateur économique qui recourt aux capacités d'une ou de plusieurs autres entités sous forme de groupement ou de sous-traitance doit veiller à ce que Paris 2024 reçoive à la fois son DUME, incluant la partie II C renseignée, et un DUME distinct contenant les informations pertinentes pour chacune des entités auxquelles il fait appel ; à savoir les informations demandées dans les sections A et B de la partie II et la partie III, dûment rempli et signé par les entités concernés et dans la mesure où cela est pertinent, au vu des capacités auxquelles l'opérateur économique a recours, les parties IV et V. </w:t>
      </w:r>
    </w:p>
    <w:p w:rsidR="00000000" w:rsidDel="00000000" w:rsidP="00000000" w:rsidRDefault="00000000" w:rsidRPr="00000000" w14:paraId="00000105">
      <w:pPr>
        <w:rPr>
          <w:rFonts w:ascii="Paris2024" w:cs="Paris2024" w:eastAsia="Paris2024" w:hAnsi="Paris2024"/>
        </w:rPr>
      </w:pPr>
      <w:r w:rsidDel="00000000" w:rsidR="00000000" w:rsidRPr="00000000">
        <w:rPr>
          <w:rFonts w:ascii="Paris2024" w:cs="Paris2024" w:eastAsia="Paris2024" w:hAnsi="Paris2024"/>
          <w:rtl w:val="0"/>
        </w:rPr>
        <w:tab/>
      </w:r>
    </w:p>
    <w:p w:rsidR="00000000" w:rsidDel="00000000" w:rsidP="00000000" w:rsidRDefault="00000000" w:rsidRPr="00000000" w14:paraId="00000106">
      <w:pPr>
        <w:rPr>
          <w:rFonts w:ascii="Paris2024" w:cs="Paris2024" w:eastAsia="Paris2024" w:hAnsi="Paris2024"/>
        </w:rPr>
      </w:pPr>
      <w:r w:rsidDel="00000000" w:rsidR="00000000" w:rsidRPr="00000000">
        <w:rPr>
          <w:rFonts w:ascii="Paris2024" w:cs="Paris2024" w:eastAsia="Paris2024" w:hAnsi="Paris2024"/>
          <w:rtl w:val="0"/>
        </w:rPr>
        <w:t xml:space="preserve">En cas de candidature sous forme de groupement d'opérateurs économiques, un DUME distinct indiquant les informations requises au titre des parties II à V doit être remis pour chacun des opérateurs économiques participants. </w:t>
      </w:r>
    </w:p>
    <w:p w:rsidR="00000000" w:rsidDel="00000000" w:rsidP="00000000" w:rsidRDefault="00000000" w:rsidRPr="00000000" w14:paraId="00000107">
      <w:pPr>
        <w:rPr>
          <w:rFonts w:ascii="Paris2024" w:cs="Paris2024" w:eastAsia="Paris2024" w:hAnsi="Paris2024"/>
        </w:rPr>
      </w:pPr>
      <w:r w:rsidDel="00000000" w:rsidR="00000000" w:rsidRPr="00000000">
        <w:rPr>
          <w:rtl w:val="0"/>
        </w:rPr>
      </w:r>
    </w:p>
    <w:p w:rsidR="00000000" w:rsidDel="00000000" w:rsidP="00000000" w:rsidRDefault="00000000" w:rsidRPr="00000000" w14:paraId="00000108">
      <w:pPr>
        <w:rPr>
          <w:rFonts w:ascii="Paris2024" w:cs="Paris2024" w:eastAsia="Paris2024" w:hAnsi="Paris2024"/>
        </w:rPr>
      </w:pPr>
      <w:r w:rsidDel="00000000" w:rsidR="00000000" w:rsidRPr="00000000">
        <w:rPr>
          <w:rFonts w:ascii="Paris2024" w:cs="Paris2024" w:eastAsia="Paris2024" w:hAnsi="Paris2024"/>
          <w:rtl w:val="0"/>
        </w:rPr>
        <w:t xml:space="preserve">Le DUME est rédigé en français par les opérateurs économiques.</w:t>
      </w:r>
    </w:p>
    <w:p w:rsidR="00000000" w:rsidDel="00000000" w:rsidP="00000000" w:rsidRDefault="00000000" w:rsidRPr="00000000" w14:paraId="00000109">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0A">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candidats peuvent créer un formulaire DUME à l’adresse suivante : </w:t>
      </w:r>
      <w:hyperlink r:id="rId13">
        <w:r w:rsidDel="00000000" w:rsidR="00000000" w:rsidRPr="00000000">
          <w:rPr>
            <w:rFonts w:ascii="Paris2024" w:cs="Paris2024" w:eastAsia="Paris2024" w:hAnsi="Paris2024"/>
            <w:color w:val="0000ff"/>
            <w:sz w:val="21"/>
            <w:szCs w:val="21"/>
            <w:u w:val="single"/>
            <w:rtl w:val="0"/>
          </w:rPr>
          <w:t xml:space="preserve">https://dume.chorus-pro.gouv.fr/#/operateur-economique</w:t>
        </w:r>
      </w:hyperlink>
      <w:r w:rsidDel="00000000" w:rsidR="00000000" w:rsidRPr="00000000">
        <w:rPr>
          <w:rFonts w:ascii="Paris2024" w:cs="Paris2024" w:eastAsia="Paris2024" w:hAnsi="Paris2024"/>
          <w:color w:val="0000ff"/>
          <w:sz w:val="21"/>
          <w:szCs w:val="21"/>
          <w:u w:val="single"/>
          <w:rtl w:val="0"/>
        </w:rPr>
        <w:t xml:space="preserve">.</w:t>
      </w:r>
      <w:r w:rsidDel="00000000" w:rsidR="00000000" w:rsidRPr="00000000">
        <w:rPr>
          <w:rtl w:val="0"/>
        </w:rPr>
      </w:r>
    </w:p>
    <w:p w:rsidR="00000000" w:rsidDel="00000000" w:rsidP="00000000" w:rsidRDefault="00000000" w:rsidRPr="00000000" w14:paraId="0000010B">
      <w:pPr>
        <w:rPr>
          <w:rFonts w:ascii="Paris2024" w:cs="Paris2024" w:eastAsia="Paris2024" w:hAnsi="Paris2024"/>
        </w:rPr>
      </w:pPr>
      <w:r w:rsidDel="00000000" w:rsidR="00000000" w:rsidRPr="00000000">
        <w:rPr>
          <w:rtl w:val="0"/>
        </w:rPr>
      </w:r>
    </w:p>
    <w:p w:rsidR="00000000" w:rsidDel="00000000" w:rsidP="00000000" w:rsidRDefault="00000000" w:rsidRPr="00000000" w14:paraId="0000010C">
      <w:pPr>
        <w:pStyle w:val="Heading3"/>
        <w:numPr>
          <w:ilvl w:val="2"/>
          <w:numId w:val="11"/>
        </w:numPr>
        <w:ind w:left="1248" w:hanging="680"/>
        <w:rPr>
          <w:rFonts w:ascii="Paris2024" w:cs="Paris2024" w:eastAsia="Paris2024" w:hAnsi="Paris2024"/>
          <w:sz w:val="20"/>
          <w:szCs w:val="20"/>
        </w:rPr>
      </w:pPr>
      <w:bookmarkStart w:colFirst="0" w:colLast="0" w:name="_heading=h.32hioqz" w:id="35"/>
      <w:bookmarkEnd w:id="35"/>
      <w:r w:rsidDel="00000000" w:rsidR="00000000" w:rsidRPr="00000000">
        <w:rPr>
          <w:rFonts w:ascii="Paris2024" w:cs="Paris2024" w:eastAsia="Paris2024" w:hAnsi="Paris2024"/>
          <w:sz w:val="20"/>
          <w:szCs w:val="20"/>
          <w:rtl w:val="0"/>
        </w:rPr>
        <w:t xml:space="preserve">Dossier d’offre</w:t>
      </w:r>
    </w:p>
    <w:p w:rsidR="00000000" w:rsidDel="00000000" w:rsidP="00000000" w:rsidRDefault="00000000" w:rsidRPr="00000000" w14:paraId="0000010D">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dossier d’offre à remettre par chaque candidat comprendra impérativement les dossiers suivants, comprenant </w:t>
      </w:r>
      <w:r w:rsidDel="00000000" w:rsidR="00000000" w:rsidRPr="00000000">
        <w:rPr>
          <w:rFonts w:ascii="Paris2024" w:cs="Paris2024" w:eastAsia="Paris2024" w:hAnsi="Paris2024"/>
          <w:i w:val="1"/>
          <w:rtl w:val="0"/>
        </w:rPr>
        <w:t xml:space="preserve">a minima</w:t>
      </w:r>
      <w:r w:rsidDel="00000000" w:rsidR="00000000" w:rsidRPr="00000000">
        <w:rPr>
          <w:rFonts w:ascii="Paris2024" w:cs="Paris2024" w:eastAsia="Paris2024" w:hAnsi="Paris2024"/>
          <w:rtl w:val="0"/>
        </w:rPr>
        <w:t xml:space="preserve"> les documents ou éléments listés ci-dessous. </w:t>
      </w:r>
    </w:p>
    <w:p w:rsidR="00000000" w:rsidDel="00000000" w:rsidP="00000000" w:rsidRDefault="00000000" w:rsidRPr="00000000" w14:paraId="0000010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0F">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L’absence de dossiers ou de documents demandés rendra l’offre irrégulière. </w:t>
      </w:r>
    </w:p>
    <w:p w:rsidR="00000000" w:rsidDel="00000000" w:rsidP="00000000" w:rsidRDefault="00000000" w:rsidRPr="00000000" w14:paraId="00000110">
      <w:pPr>
        <w:spacing w:line="288" w:lineRule="auto"/>
        <w:rPr>
          <w:rFonts w:ascii="Paris2024" w:cs="Paris2024" w:eastAsia="Paris2024" w:hAnsi="Paris2024"/>
          <w:b w:val="1"/>
        </w:rPr>
      </w:pPr>
      <w:r w:rsidDel="00000000" w:rsidR="00000000" w:rsidRPr="00000000">
        <w:rPr>
          <w:rtl w:val="0"/>
        </w:rPr>
      </w:r>
    </w:p>
    <w:p w:rsidR="00000000" w:rsidDel="00000000" w:rsidP="00000000" w:rsidRDefault="00000000" w:rsidRPr="00000000" w14:paraId="00000111">
      <w:pPr>
        <w:numPr>
          <w:ilvl w:val="0"/>
          <w:numId w:val="20"/>
        </w:numPr>
        <w:spacing w:line="288" w:lineRule="auto"/>
        <w:ind w:left="720" w:hanging="360"/>
        <w:rPr>
          <w:rFonts w:ascii="Paris2024" w:cs="Paris2024" w:eastAsia="Paris2024" w:hAnsi="Paris2024"/>
          <w:color w:val="cbb151"/>
          <w:u w:val="single"/>
        </w:rPr>
      </w:pPr>
      <w:r w:rsidDel="00000000" w:rsidR="00000000" w:rsidRPr="00000000">
        <w:rPr>
          <w:rFonts w:ascii="Paris2024" w:cs="Paris2024" w:eastAsia="Paris2024" w:hAnsi="Paris2024"/>
          <w:color w:val="cbb151"/>
          <w:u w:val="single"/>
          <w:rtl w:val="0"/>
        </w:rPr>
        <w:t xml:space="preserve">Dossier financier </w:t>
      </w:r>
    </w:p>
    <w:p w:rsidR="00000000" w:rsidDel="00000000" w:rsidP="00000000" w:rsidRDefault="00000000" w:rsidRPr="00000000" w14:paraId="0000011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dossier financier doit intégrer à minima les éléments suivants :</w:t>
      </w:r>
    </w:p>
    <w:p w:rsidR="00000000" w:rsidDel="00000000" w:rsidP="00000000" w:rsidRDefault="00000000" w:rsidRPr="00000000" w14:paraId="00000113">
      <w:pPr>
        <w:numPr>
          <w:ilvl w:val="0"/>
          <w:numId w:val="22"/>
        </w:numPr>
        <w:spacing w:line="288" w:lineRule="auto"/>
        <w:ind w:left="720" w:hanging="360"/>
        <w:rPr>
          <w:rFonts w:ascii="Paris2024" w:cs="Paris2024" w:eastAsia="Paris2024" w:hAnsi="Paris2024"/>
        </w:rPr>
      </w:pPr>
      <w:r w:rsidDel="00000000" w:rsidR="00000000" w:rsidRPr="00000000">
        <w:rPr>
          <w:rFonts w:ascii="Paris2024" w:cs="Paris2024" w:eastAsia="Paris2024" w:hAnsi="Paris2024"/>
          <w:b w:val="1"/>
          <w:rtl w:val="0"/>
        </w:rPr>
        <w:t xml:space="preserve">Le projet de contrat</w:t>
      </w:r>
      <w:r w:rsidDel="00000000" w:rsidR="00000000" w:rsidRPr="00000000">
        <w:rPr>
          <w:rFonts w:ascii="Paris2024" w:cs="Paris2024" w:eastAsia="Paris2024" w:hAnsi="Paris2024"/>
          <w:rtl w:val="0"/>
        </w:rPr>
        <w:t xml:space="preserve"> le cas échéant commenté ;</w:t>
      </w:r>
    </w:p>
    <w:p w:rsidR="00000000" w:rsidDel="00000000" w:rsidP="00000000" w:rsidRDefault="00000000" w:rsidRPr="00000000" w14:paraId="00000114">
      <w:pPr>
        <w:numPr>
          <w:ilvl w:val="0"/>
          <w:numId w:val="22"/>
        </w:numPr>
        <w:spacing w:line="288" w:lineRule="auto"/>
        <w:ind w:left="720" w:hanging="360"/>
        <w:rPr>
          <w:rFonts w:ascii="Paris2024" w:cs="Paris2024" w:eastAsia="Paris2024" w:hAnsi="Paris2024"/>
        </w:rPr>
      </w:pPr>
      <w:r w:rsidDel="00000000" w:rsidR="00000000" w:rsidRPr="00000000">
        <w:rPr>
          <w:rFonts w:ascii="Paris2024" w:cs="Paris2024" w:eastAsia="Paris2024" w:hAnsi="Paris2024"/>
          <w:b w:val="1"/>
          <w:rtl w:val="0"/>
        </w:rPr>
        <w:t xml:space="preserve">L’annexe financière </w:t>
      </w:r>
      <w:r w:rsidDel="00000000" w:rsidR="00000000" w:rsidRPr="00000000">
        <w:rPr>
          <w:rFonts w:ascii="Paris2024" w:cs="Paris2024" w:eastAsia="Paris2024" w:hAnsi="Paris2024"/>
          <w:rtl w:val="0"/>
        </w:rPr>
        <w:t xml:space="preserve">dûment complétée, datée et signée ;</w:t>
      </w:r>
    </w:p>
    <w:p w:rsidR="00000000" w:rsidDel="00000000" w:rsidP="00000000" w:rsidRDefault="00000000" w:rsidRPr="00000000" w14:paraId="00000115">
      <w:pPr>
        <w:numPr>
          <w:ilvl w:val="1"/>
          <w:numId w:val="22"/>
        </w:numPr>
        <w:spacing w:line="288" w:lineRule="auto"/>
        <w:ind w:left="1440" w:hanging="360"/>
        <w:rPr>
          <w:rFonts w:ascii="Paris2024" w:cs="Paris2024" w:eastAsia="Paris2024" w:hAnsi="Paris2024"/>
        </w:rPr>
      </w:pPr>
      <w:r w:rsidDel="00000000" w:rsidR="00000000" w:rsidRPr="00000000">
        <w:rPr>
          <w:rFonts w:ascii="Paris2024" w:cs="Paris2024" w:eastAsia="Paris2024" w:hAnsi="Paris2024"/>
          <w:rtl w:val="0"/>
        </w:rPr>
        <w:t xml:space="preserve">Il est précisé pour le lot n°1 que le DQE n’est pas contractuel et sert uniquement à l’analyse du critère prix.</w:t>
      </w:r>
    </w:p>
    <w:p w:rsidR="00000000" w:rsidDel="00000000" w:rsidP="00000000" w:rsidRDefault="00000000" w:rsidRPr="00000000" w14:paraId="00000116">
      <w:pPr>
        <w:spacing w:line="288" w:lineRule="auto"/>
        <w:ind w:left="720"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17">
      <w:pPr>
        <w:numPr>
          <w:ilvl w:val="0"/>
          <w:numId w:val="20"/>
        </w:numPr>
        <w:spacing w:line="288" w:lineRule="auto"/>
        <w:ind w:left="720" w:hanging="360"/>
        <w:rPr>
          <w:rFonts w:ascii="Paris2024" w:cs="Paris2024" w:eastAsia="Paris2024" w:hAnsi="Paris2024"/>
          <w:color w:val="cbb151"/>
          <w:u w:val="single"/>
        </w:rPr>
      </w:pPr>
      <w:r w:rsidDel="00000000" w:rsidR="00000000" w:rsidRPr="00000000">
        <w:rPr>
          <w:rFonts w:ascii="Paris2024" w:cs="Paris2024" w:eastAsia="Paris2024" w:hAnsi="Paris2024"/>
          <w:color w:val="cbb151"/>
          <w:u w:val="single"/>
          <w:rtl w:val="0"/>
        </w:rPr>
        <w:t xml:space="preserve">Dossier technique </w:t>
      </w:r>
    </w:p>
    <w:p w:rsidR="00000000" w:rsidDel="00000000" w:rsidP="00000000" w:rsidRDefault="00000000" w:rsidRPr="00000000" w14:paraId="00000118">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dossier technique doit intégrer </w:t>
      </w:r>
      <w:r w:rsidDel="00000000" w:rsidR="00000000" w:rsidRPr="00000000">
        <w:rPr>
          <w:rFonts w:ascii="Paris2024" w:cs="Paris2024" w:eastAsia="Paris2024" w:hAnsi="Paris2024"/>
          <w:i w:val="1"/>
          <w:rtl w:val="0"/>
        </w:rPr>
        <w:t xml:space="preserve">a minima</w:t>
      </w:r>
      <w:r w:rsidDel="00000000" w:rsidR="00000000" w:rsidRPr="00000000">
        <w:rPr>
          <w:rFonts w:ascii="Paris2024" w:cs="Paris2024" w:eastAsia="Paris2024" w:hAnsi="Paris2024"/>
          <w:rtl w:val="0"/>
        </w:rPr>
        <w:t xml:space="preserve"> un mémoire technique</w:t>
      </w:r>
      <w:r w:rsidDel="00000000" w:rsidR="00000000" w:rsidRPr="00000000">
        <w:rPr>
          <w:rFonts w:ascii="Paris2024" w:cs="Paris2024" w:eastAsia="Paris2024" w:hAnsi="Paris2024"/>
          <w:b w:val="1"/>
          <w:rtl w:val="0"/>
        </w:rPr>
        <w:t xml:space="preserve">, </w:t>
      </w:r>
      <w:r w:rsidDel="00000000" w:rsidR="00000000" w:rsidRPr="00000000">
        <w:rPr>
          <w:rFonts w:ascii="Paris2024" w:cs="Paris2024" w:eastAsia="Paris2024" w:hAnsi="Paris2024"/>
          <w:rtl w:val="0"/>
        </w:rPr>
        <w:t xml:space="preserve">d’un maximum de trente (30) pages format A4 hors annexes, contenant l’ensemble des éléments demandés dans le cadre de réponse technique.</w:t>
      </w:r>
    </w:p>
    <w:p w:rsidR="00000000" w:rsidDel="00000000" w:rsidP="00000000" w:rsidRDefault="00000000" w:rsidRPr="00000000" w14:paraId="00000119">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 </w:t>
      </w:r>
    </w:p>
    <w:p w:rsidR="00000000" w:rsidDel="00000000" w:rsidP="00000000" w:rsidRDefault="00000000" w:rsidRPr="00000000" w14:paraId="0000011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1B">
      <w:pPr>
        <w:keepNext w:val="1"/>
        <w:keepLines w:val="1"/>
        <w:numPr>
          <w:ilvl w:val="2"/>
          <w:numId w:val="11"/>
        </w:numPr>
        <w:spacing w:line="288" w:lineRule="auto"/>
        <w:ind w:left="1248" w:hanging="680"/>
        <w:rPr>
          <w:rFonts w:ascii="Paris2024" w:cs="Paris2024" w:eastAsia="Paris2024" w:hAnsi="Paris2024"/>
          <w:b w:val="1"/>
        </w:rPr>
      </w:pPr>
      <w:bookmarkStart w:colFirst="0" w:colLast="0" w:name="_heading=h.1hmsyys" w:id="36"/>
      <w:bookmarkEnd w:id="36"/>
      <w:r w:rsidDel="00000000" w:rsidR="00000000" w:rsidRPr="00000000">
        <w:rPr>
          <w:rFonts w:ascii="Paris2024" w:cs="Paris2024" w:eastAsia="Paris2024" w:hAnsi="Paris2024"/>
          <w:b w:val="1"/>
          <w:rtl w:val="0"/>
        </w:rPr>
        <w:t xml:space="preserve">Documents à remettre pour l’attribution de la Concession – Interdiction de soumissionner</w:t>
      </w:r>
    </w:p>
    <w:p w:rsidR="00000000" w:rsidDel="00000000" w:rsidP="00000000" w:rsidRDefault="00000000" w:rsidRPr="00000000" w14:paraId="0000011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1D">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Conformément aux articles R. 3123-16 et suivants du code de la commande publique, le candidat auquel il est envisagé d'attribuer la Concession devra fournir les documents qui justifient qu’il n’entre pas dans les cas d’interdiction de soumissionner dans le délai fixé par Paris 2024, à savoir :  </w:t>
      </w:r>
    </w:p>
    <w:p w:rsidR="00000000" w:rsidDel="00000000" w:rsidP="00000000" w:rsidRDefault="00000000" w:rsidRPr="00000000" w14:paraId="0000011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1F">
      <w:pPr>
        <w:numPr>
          <w:ilvl w:val="0"/>
          <w:numId w:val="6"/>
        </w:numPr>
        <w:spacing w:line="288" w:lineRule="auto"/>
        <w:ind w:left="567" w:hanging="360"/>
        <w:jc w:val="left"/>
        <w:rPr>
          <w:rFonts w:ascii="Paris2024" w:cs="Paris2024" w:eastAsia="Paris2024" w:hAnsi="Paris2024"/>
        </w:rPr>
      </w:pPr>
      <w:r w:rsidDel="00000000" w:rsidR="00000000" w:rsidRPr="00000000">
        <w:rPr>
          <w:rFonts w:ascii="Paris2024" w:cs="Paris2024" w:eastAsia="Paris2024" w:hAnsi="Paris2024"/>
          <w:rtl w:val="0"/>
        </w:rPr>
        <w:t xml:space="preserve">les certificats ou copie des certificats délivrés en matière fiscales et sociales par les administrations et organismes compétents prouvant que les obligations fiscales et sociales ont été satisfaites. Il s’agit des certificats suivants :</w:t>
      </w:r>
    </w:p>
    <w:p w:rsidR="00000000" w:rsidDel="00000000" w:rsidP="00000000" w:rsidRDefault="00000000" w:rsidRPr="00000000" w14:paraId="00000120">
      <w:pPr>
        <w:numPr>
          <w:ilvl w:val="0"/>
          <w:numId w:val="13"/>
        </w:numPr>
        <w:spacing w:line="288" w:lineRule="auto"/>
        <w:ind w:left="1843" w:hanging="360"/>
        <w:rPr>
          <w:rFonts w:ascii="Paris2024" w:cs="Paris2024" w:eastAsia="Paris2024" w:hAnsi="Paris2024"/>
        </w:rPr>
      </w:pPr>
      <w:r w:rsidDel="00000000" w:rsidR="00000000" w:rsidRPr="00000000">
        <w:rPr>
          <w:rFonts w:ascii="Paris2024" w:cs="Paris2024" w:eastAsia="Paris2024" w:hAnsi="Paris2024"/>
          <w:rtl w:val="0"/>
        </w:rPr>
        <w:t xml:space="preserve">le certificat attestant de la souscription des déclarations et des paiements correspondants à l'impôt sur le revenu, l'impôt sur les sociétés et la taxe sur la valeur ajoutée. Ce certificat est délivré par l'administration fiscale dont relève le demandeur ;</w:t>
      </w:r>
    </w:p>
    <w:p w:rsidR="00000000" w:rsidDel="00000000" w:rsidP="00000000" w:rsidRDefault="00000000" w:rsidRPr="00000000" w14:paraId="00000121">
      <w:pPr>
        <w:numPr>
          <w:ilvl w:val="0"/>
          <w:numId w:val="13"/>
        </w:numPr>
        <w:spacing w:line="288" w:lineRule="auto"/>
        <w:ind w:left="1843" w:hanging="360"/>
        <w:rPr>
          <w:rFonts w:ascii="Paris2024" w:cs="Paris2024" w:eastAsia="Paris2024" w:hAnsi="Paris2024"/>
        </w:rPr>
      </w:pPr>
      <w:r w:rsidDel="00000000" w:rsidR="00000000" w:rsidRPr="00000000">
        <w:rPr>
          <w:rFonts w:ascii="Paris2024" w:cs="Paris2024" w:eastAsia="Paris2024" w:hAnsi="Paris2024"/>
          <w:rtl w:val="0"/>
        </w:rPr>
        <w:t xml:space="preserve">le certificat prévu à l'article L.243-15 du code de la sécurité sociale datant de moins de 6 mois. Ce certificat est également délivré pour les cotisations d'assurance vieillesse et d'assurance invalidité décès dues par les membres des professions libérales visées au c du 1° de l'article L. 613-1 du code de la sécurité sociale, par les organismes visés aux articles L. 641-5 et L. 723-1 du code de la sécurité sociale.</w:t>
      </w:r>
    </w:p>
    <w:p w:rsidR="00000000" w:rsidDel="00000000" w:rsidP="00000000" w:rsidRDefault="00000000" w:rsidRPr="00000000" w14:paraId="00000122">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23">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soumissionnaire établi à l'étranger produit un certificat établi par les administrations et organismes du pays d'origine.</w:t>
      </w:r>
    </w:p>
    <w:p w:rsidR="00000000" w:rsidDel="00000000" w:rsidP="00000000" w:rsidRDefault="00000000" w:rsidRPr="00000000" w14:paraId="00000124">
      <w:pPr>
        <w:spacing w:line="288" w:lineRule="auto"/>
        <w:ind w:left="567"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25">
      <w:pPr>
        <w:numPr>
          <w:ilvl w:val="0"/>
          <w:numId w:val="12"/>
        </w:numPr>
        <w:spacing w:line="288" w:lineRule="auto"/>
        <w:ind w:left="567" w:hanging="360"/>
        <w:rPr>
          <w:rFonts w:ascii="Paris2024" w:cs="Paris2024" w:eastAsia="Paris2024" w:hAnsi="Paris2024"/>
        </w:rPr>
      </w:pPr>
      <w:r w:rsidDel="00000000" w:rsidR="00000000" w:rsidRPr="00000000">
        <w:rPr>
          <w:rFonts w:ascii="Paris2024" w:cs="Paris2024" w:eastAsia="Paris2024" w:hAnsi="Paris2024"/>
          <w:rtl w:val="0"/>
        </w:rPr>
        <w:t xml:space="preserve">le cas échéant, le soumissionnaire produit les pièces prévues aux articles R. 1263-12, D. 8222-5 ou D. 8222-7 ou D. 8254-2 à D. 8254-5 du code du travail ;</w:t>
      </w:r>
    </w:p>
    <w:p w:rsidR="00000000" w:rsidDel="00000000" w:rsidP="00000000" w:rsidRDefault="00000000" w:rsidRPr="00000000" w14:paraId="00000126">
      <w:pPr>
        <w:numPr>
          <w:ilvl w:val="0"/>
          <w:numId w:val="12"/>
        </w:numPr>
        <w:spacing w:line="288" w:lineRule="auto"/>
        <w:ind w:left="567" w:hanging="360"/>
        <w:rPr>
          <w:rFonts w:ascii="Paris2024" w:cs="Paris2024" w:eastAsia="Paris2024" w:hAnsi="Paris2024"/>
        </w:rPr>
      </w:pPr>
      <w:r w:rsidDel="00000000" w:rsidR="00000000" w:rsidRPr="00000000">
        <w:rPr>
          <w:rFonts w:ascii="Paris2024" w:cs="Paris2024" w:eastAsia="Paris2024" w:hAnsi="Paris2024"/>
          <w:rtl w:val="0"/>
        </w:rPr>
        <w:t xml:space="preserve">le certificat attestant de la régularité de la situation de l'employeur au regard de l'obligation d'emploi des travailleurs handicapés prévue aux articles L.5212-2 à L.5212-5 du code du travail délivré par l'Association de gestion du fonds de développement pour l'insertion professionnelle des handicapés, mentionnée à l'article L.5214-1 du même code ;</w:t>
      </w:r>
    </w:p>
    <w:p w:rsidR="00000000" w:rsidDel="00000000" w:rsidP="00000000" w:rsidRDefault="00000000" w:rsidRPr="00000000" w14:paraId="00000127">
      <w:pPr>
        <w:numPr>
          <w:ilvl w:val="0"/>
          <w:numId w:val="12"/>
        </w:numPr>
        <w:spacing w:line="288" w:lineRule="auto"/>
        <w:ind w:left="567" w:hanging="360"/>
        <w:rPr>
          <w:rFonts w:ascii="Paris2024" w:cs="Paris2024" w:eastAsia="Paris2024" w:hAnsi="Paris2024"/>
        </w:rPr>
      </w:pPr>
      <w:r w:rsidDel="00000000" w:rsidR="00000000" w:rsidRPr="00000000">
        <w:rPr>
          <w:rFonts w:ascii="Paris2024" w:cs="Paris2024" w:eastAsia="Paris2024" w:hAnsi="Paris2024"/>
          <w:rtl w:val="0"/>
        </w:rPr>
        <w:t xml:space="preserve">Une attestation du représentant de l’entreprise attestant qu’il a respecté son obligation de négociation prévue à l’article L2242-5 du code du travail au 31 décembre de l’année précédente, dans les entreprises ou sont constitués une ou plusieurs sections syndicales.</w:t>
      </w:r>
    </w:p>
    <w:p w:rsidR="00000000" w:rsidDel="00000000" w:rsidP="00000000" w:rsidRDefault="00000000" w:rsidRPr="00000000" w14:paraId="0000012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29">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Lorsque les autorités compétentes du pays d'origine ou d'établissement du candidat ne délivrent pas les documents justificatifs équivalents à ceux mentionnés ci-dessus, ou lorsque ceux-ci ne mentionnent pas tous les cas d'interdiction de soumissionner, ils peuvent être remplacés par une déclaration sous serment ou, dans les pays où une telle procédure n'existe pas, par une déclaration solennelle faite par l'intéressé devant une autorité judiciaire ou administrative, un notaire ou un organisme professionnel qualifié de son pays d'origine ou d'établissement.</w:t>
      </w:r>
    </w:p>
    <w:p w:rsidR="00000000" w:rsidDel="00000000" w:rsidP="00000000" w:rsidRDefault="00000000" w:rsidRPr="00000000" w14:paraId="0000012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2B">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Tous les documents rédigés dans une autre langue que le français, doivent être accompagnés d’une traduction en français. </w:t>
      </w:r>
    </w:p>
    <w:p w:rsidR="00000000" w:rsidDel="00000000" w:rsidP="00000000" w:rsidRDefault="00000000" w:rsidRPr="00000000" w14:paraId="0000012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2D">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production de ces documents permet à Paris 2024 de vérifier auprès des candidats qu’il envisage de sélectionner qu’ils ne tombent pas sous le coup d’une interdiction de soumissionner à une concession en application des dispositions des articles L. 3123-1 et suivants du code de la commande publique. </w:t>
      </w:r>
    </w:p>
    <w:p w:rsidR="00000000" w:rsidDel="00000000" w:rsidP="00000000" w:rsidRDefault="00000000" w:rsidRPr="00000000" w14:paraId="0000012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2F">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le cas où le candidat a présenté des sous-traitants, il remet les mêmes pièces pour chacun de ses sous-traitants. En cas de groupement, le mandataire remet toutes les pièces mentionnées ci-dessus pour chaque membre du groupement, et leurs éventuels sous-traitants. </w:t>
      </w:r>
    </w:p>
    <w:p w:rsidR="00000000" w:rsidDel="00000000" w:rsidP="00000000" w:rsidRDefault="00000000" w:rsidRPr="00000000" w14:paraId="00000130">
      <w:pPr>
        <w:spacing w:line="288" w:lineRule="auto"/>
        <w:ind w:left="990"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31">
      <w:pPr>
        <w:pBdr>
          <w:top w:color="000000" w:space="1" w:sz="4" w:val="dotted"/>
          <w:left w:color="000000" w:space="1" w:sz="4" w:val="dotted"/>
          <w:bottom w:color="000000" w:space="0" w:sz="4" w:val="dotted"/>
          <w:right w:color="000000" w:space="1" w:sz="4" w:val="dotted"/>
        </w:pBdr>
        <w:spacing w:line="288" w:lineRule="auto"/>
        <w:rPr>
          <w:rFonts w:ascii="Paris2024 Semibold" w:cs="Paris2024 Semibold" w:eastAsia="Paris2024 Semibold" w:hAnsi="Paris2024 Semibold"/>
        </w:rPr>
      </w:pPr>
      <w:r w:rsidDel="00000000" w:rsidR="00000000" w:rsidRPr="00000000">
        <w:rPr>
          <w:rFonts w:ascii="Paris2024 Semibold" w:cs="Paris2024 Semibold" w:eastAsia="Paris2024 Semibold" w:hAnsi="Paris2024 Semibold"/>
          <w:rtl w:val="0"/>
        </w:rPr>
        <w:t xml:space="preserve">À défaut de produire ces documents dans le délai fixé, l’offre du candidat attributaire sera rejetée et il sera éliminé. Le candidat classé à la position suivante sera alors sollicité dans les mêmes conditions pour produire les certificats et attestations nécessaires. </w:t>
      </w:r>
    </w:p>
    <w:p w:rsidR="00000000" w:rsidDel="00000000" w:rsidP="00000000" w:rsidRDefault="00000000" w:rsidRPr="00000000" w14:paraId="00000132">
      <w:pPr>
        <w:pBdr>
          <w:top w:color="000000" w:space="1" w:sz="4" w:val="dotted"/>
          <w:left w:color="000000" w:space="1" w:sz="4" w:val="dotted"/>
          <w:bottom w:color="000000" w:space="0" w:sz="4" w:val="dotted"/>
          <w:right w:color="000000" w:space="1" w:sz="4" w:val="dotted"/>
        </w:pBdr>
        <w:spacing w:line="288" w:lineRule="auto"/>
        <w:rPr>
          <w:rFonts w:ascii="Paris2024 Semibold" w:cs="Paris2024 Semibold" w:eastAsia="Paris2024 Semibold" w:hAnsi="Paris2024 Semibold"/>
        </w:rPr>
      </w:pPr>
      <w:r w:rsidDel="00000000" w:rsidR="00000000" w:rsidRPr="00000000">
        <w:rPr>
          <w:rtl w:val="0"/>
        </w:rPr>
      </w:r>
    </w:p>
    <w:p w:rsidR="00000000" w:rsidDel="00000000" w:rsidP="00000000" w:rsidRDefault="00000000" w:rsidRPr="00000000" w14:paraId="00000133">
      <w:pPr>
        <w:pBdr>
          <w:top w:color="000000" w:space="1" w:sz="4" w:val="dotted"/>
          <w:left w:color="000000" w:space="1" w:sz="4" w:val="dotted"/>
          <w:bottom w:color="000000" w:space="0" w:sz="4" w:val="dotted"/>
          <w:right w:color="000000" w:space="1" w:sz="4" w:val="dotted"/>
        </w:pBdr>
        <w:spacing w:line="288" w:lineRule="auto"/>
        <w:rPr>
          <w:rFonts w:ascii="Paris2024 Semibold" w:cs="Paris2024 Semibold" w:eastAsia="Paris2024 Semibold" w:hAnsi="Paris2024 Semibold"/>
          <w:u w:val="single"/>
        </w:rPr>
      </w:pPr>
      <w:r w:rsidDel="00000000" w:rsidR="00000000" w:rsidRPr="00000000">
        <w:rPr>
          <w:rFonts w:ascii="Paris2024 Semibold" w:cs="Paris2024 Semibold" w:eastAsia="Paris2024 Semibold" w:hAnsi="Paris2024 Semibold"/>
          <w:u w:val="single"/>
          <w:rtl w:val="0"/>
        </w:rPr>
        <w:t xml:space="preserve">L’attention des candidats est attirée sur le fait que ces documents peuvent être remis dès la remise des candidatures et des offres.</w:t>
      </w:r>
    </w:p>
    <w:p w:rsidR="00000000" w:rsidDel="00000000" w:rsidP="00000000" w:rsidRDefault="00000000" w:rsidRPr="00000000" w14:paraId="00000134">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35">
      <w:pPr>
        <w:pStyle w:val="Heading2"/>
        <w:numPr>
          <w:ilvl w:val="1"/>
          <w:numId w:val="11"/>
        </w:numPr>
        <w:shd w:fill="d7c378" w:val="clear"/>
        <w:ind w:left="567" w:hanging="567"/>
        <w:rPr>
          <w:rFonts w:ascii="Paris2024" w:cs="Paris2024" w:eastAsia="Paris2024" w:hAnsi="Paris2024"/>
          <w:sz w:val="20"/>
          <w:szCs w:val="20"/>
        </w:rPr>
      </w:pPr>
      <w:bookmarkStart w:colFirst="0" w:colLast="0" w:name="_heading=h.41mghml" w:id="37"/>
      <w:bookmarkEnd w:id="37"/>
      <w:r w:rsidDel="00000000" w:rsidR="00000000" w:rsidRPr="00000000">
        <w:rPr>
          <w:rFonts w:ascii="Paris2024" w:cs="Paris2024" w:eastAsia="Paris2024" w:hAnsi="Paris2024"/>
          <w:sz w:val="20"/>
          <w:szCs w:val="20"/>
          <w:rtl w:val="0"/>
        </w:rPr>
        <w:t xml:space="preserve">modalités de remise des plis</w:t>
      </w:r>
    </w:p>
    <w:p w:rsidR="00000000" w:rsidDel="00000000" w:rsidP="00000000" w:rsidRDefault="00000000" w:rsidRPr="00000000" w14:paraId="00000136">
      <w:pPr>
        <w:pStyle w:val="Heading3"/>
        <w:numPr>
          <w:ilvl w:val="2"/>
          <w:numId w:val="11"/>
        </w:numPr>
        <w:ind w:left="1248" w:hanging="680"/>
        <w:rPr>
          <w:rFonts w:ascii="Paris2024" w:cs="Paris2024" w:eastAsia="Paris2024" w:hAnsi="Paris2024"/>
          <w:sz w:val="20"/>
          <w:szCs w:val="20"/>
        </w:rPr>
      </w:pPr>
      <w:bookmarkStart w:colFirst="0" w:colLast="0" w:name="_heading=h.2grqrue" w:id="38"/>
      <w:bookmarkEnd w:id="38"/>
      <w:r w:rsidDel="00000000" w:rsidR="00000000" w:rsidRPr="00000000">
        <w:rPr>
          <w:rFonts w:ascii="Paris2024" w:cs="Paris2024" w:eastAsia="Paris2024" w:hAnsi="Paris2024"/>
          <w:sz w:val="20"/>
          <w:szCs w:val="20"/>
          <w:rtl w:val="0"/>
        </w:rPr>
        <w:t xml:space="preserve">Date limite de remise des plis</w:t>
      </w:r>
    </w:p>
    <w:p w:rsidR="00000000" w:rsidDel="00000000" w:rsidP="00000000" w:rsidRDefault="00000000" w:rsidRPr="00000000" w14:paraId="00000137">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date et l’heure limites avant lesquelles les dossiers de candidature doivent être reçus (et, le cas échéant, leur copie de sauvegarde) sont mentionnées à la page de garde du présent règlement de consultation.</w:t>
      </w:r>
    </w:p>
    <w:p w:rsidR="00000000" w:rsidDel="00000000" w:rsidP="00000000" w:rsidRDefault="00000000" w:rsidRPr="00000000" w14:paraId="0000013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9">
      <w:pPr>
        <w:pStyle w:val="Heading3"/>
        <w:numPr>
          <w:ilvl w:val="2"/>
          <w:numId w:val="11"/>
        </w:numPr>
        <w:ind w:left="1248" w:hanging="680"/>
        <w:rPr>
          <w:rFonts w:ascii="Paris2024" w:cs="Paris2024" w:eastAsia="Paris2024" w:hAnsi="Paris2024"/>
          <w:sz w:val="20"/>
          <w:szCs w:val="20"/>
        </w:rPr>
      </w:pPr>
      <w:bookmarkStart w:colFirst="0" w:colLast="0" w:name="_heading=h.vx1227" w:id="39"/>
      <w:bookmarkEnd w:id="39"/>
      <w:r w:rsidDel="00000000" w:rsidR="00000000" w:rsidRPr="00000000">
        <w:rPr>
          <w:rFonts w:ascii="Paris2024" w:cs="Paris2024" w:eastAsia="Paris2024" w:hAnsi="Paris2024"/>
          <w:sz w:val="20"/>
          <w:szCs w:val="20"/>
          <w:rtl w:val="0"/>
        </w:rPr>
        <w:t xml:space="preserve">Conditions d’envoi ou de remise des plis</w:t>
      </w:r>
    </w:p>
    <w:p w:rsidR="00000000" w:rsidDel="00000000" w:rsidP="00000000" w:rsidRDefault="00000000" w:rsidRPr="00000000" w14:paraId="0000013A">
      <w:pPr>
        <w:rPr>
          <w:rFonts w:ascii="Paris2024" w:cs="Paris2024" w:eastAsia="Paris2024" w:hAnsi="Paris2024"/>
        </w:rPr>
      </w:pPr>
      <w:r w:rsidDel="00000000" w:rsidR="00000000" w:rsidRPr="00000000">
        <w:rPr>
          <w:rFonts w:ascii="Paris2024" w:cs="Paris2024" w:eastAsia="Paris2024" w:hAnsi="Paris2024"/>
          <w:rtl w:val="0"/>
        </w:rPr>
        <w:t xml:space="preserve">Les candidats ont l’obligation de recourir à une transmission électronique. </w:t>
      </w:r>
    </w:p>
    <w:p w:rsidR="00000000" w:rsidDel="00000000" w:rsidP="00000000" w:rsidRDefault="00000000" w:rsidRPr="00000000" w14:paraId="0000013B">
      <w:pPr>
        <w:rPr>
          <w:rFonts w:ascii="Paris2024" w:cs="Paris2024" w:eastAsia="Paris2024" w:hAnsi="Paris2024"/>
        </w:rPr>
      </w:pPr>
      <w:r w:rsidDel="00000000" w:rsidR="00000000" w:rsidRPr="00000000">
        <w:rPr>
          <w:rtl w:val="0"/>
        </w:rPr>
      </w:r>
    </w:p>
    <w:p w:rsidR="00000000" w:rsidDel="00000000" w:rsidP="00000000" w:rsidRDefault="00000000" w:rsidRPr="00000000" w14:paraId="0000013C">
      <w:pPr>
        <w:rPr>
          <w:rFonts w:ascii="Paris2024" w:cs="Paris2024" w:eastAsia="Paris2024" w:hAnsi="Paris2024"/>
        </w:rPr>
      </w:pPr>
      <w:r w:rsidDel="00000000" w:rsidR="00000000" w:rsidRPr="00000000">
        <w:rPr>
          <w:rFonts w:ascii="Paris2024" w:cs="Paris2024" w:eastAsia="Paris2024" w:hAnsi="Paris2024"/>
          <w:rtl w:val="0"/>
        </w:rPr>
        <w:t xml:space="preserve">Le pli contiendra les pièces de la candidature et de l’offre visées à l’article 6 du présent règlement de consultation.</w:t>
      </w:r>
    </w:p>
    <w:p w:rsidR="00000000" w:rsidDel="00000000" w:rsidP="00000000" w:rsidRDefault="00000000" w:rsidRPr="00000000" w14:paraId="0000013D">
      <w:pPr>
        <w:rPr>
          <w:rFonts w:ascii="Paris2024" w:cs="Paris2024" w:eastAsia="Paris2024" w:hAnsi="Paris2024"/>
        </w:rPr>
      </w:pPr>
      <w:r w:rsidDel="00000000" w:rsidR="00000000" w:rsidRPr="00000000">
        <w:rPr>
          <w:rtl w:val="0"/>
        </w:rPr>
      </w:r>
    </w:p>
    <w:p w:rsidR="00000000" w:rsidDel="00000000" w:rsidP="00000000" w:rsidRDefault="00000000" w:rsidRPr="00000000" w14:paraId="0000013E">
      <w:pPr>
        <w:rPr>
          <w:rFonts w:ascii="Paris2024" w:cs="Paris2024" w:eastAsia="Paris2024" w:hAnsi="Paris2024"/>
          <w:b w:val="1"/>
          <w:i w:val="1"/>
          <w:color w:val="000000"/>
          <w:u w:val="none"/>
        </w:rPr>
      </w:pPr>
      <w:r w:rsidDel="00000000" w:rsidR="00000000" w:rsidRPr="00000000">
        <w:rPr>
          <w:rFonts w:ascii="Paris2024" w:cs="Paris2024" w:eastAsia="Paris2024" w:hAnsi="Paris2024"/>
          <w:rtl w:val="0"/>
        </w:rPr>
        <w:t xml:space="preserve">Il sera remis sur le profil acheteur de Paris 2024 :</w:t>
      </w:r>
      <w:r w:rsidDel="00000000" w:rsidR="00000000" w:rsidRPr="00000000">
        <w:rPr>
          <w:rFonts w:ascii="Paris2024" w:cs="Paris2024" w:eastAsia="Paris2024" w:hAnsi="Paris2024"/>
          <w:b w:val="1"/>
          <w:i w:val="1"/>
          <w:rtl w:val="0"/>
        </w:rPr>
        <w:t xml:space="preserve"> </w:t>
      </w:r>
      <w:hyperlink r:id="rId14">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color w:val="0000ff"/>
          <w:u w:val="single"/>
          <w:rtl w:val="0"/>
        </w:rPr>
        <w:t xml:space="preserve"> </w:t>
      </w:r>
      <w:r w:rsidDel="00000000" w:rsidR="00000000" w:rsidRPr="00000000">
        <w:rPr>
          <w:rtl w:val="0"/>
        </w:rPr>
      </w:r>
    </w:p>
    <w:p w:rsidR="00000000" w:rsidDel="00000000" w:rsidP="00000000" w:rsidRDefault="00000000" w:rsidRPr="00000000" w14:paraId="0000013F">
      <w:pPr>
        <w:pStyle w:val="Heading3"/>
        <w:numPr>
          <w:ilvl w:val="2"/>
          <w:numId w:val="11"/>
        </w:numPr>
        <w:ind w:left="1248" w:hanging="680"/>
        <w:rPr>
          <w:rFonts w:ascii="Paris2024" w:cs="Paris2024" w:eastAsia="Paris2024" w:hAnsi="Paris2024"/>
          <w:sz w:val="20"/>
          <w:szCs w:val="20"/>
        </w:rPr>
      </w:pPr>
      <w:bookmarkStart w:colFirst="0" w:colLast="0" w:name="_heading=h.3fwokq0" w:id="40"/>
      <w:bookmarkEnd w:id="40"/>
      <w:r w:rsidDel="00000000" w:rsidR="00000000" w:rsidRPr="00000000">
        <w:rPr>
          <w:rFonts w:ascii="Paris2024" w:cs="Paris2024" w:eastAsia="Paris2024" w:hAnsi="Paris2024"/>
          <w:sz w:val="20"/>
          <w:szCs w:val="20"/>
          <w:rtl w:val="0"/>
        </w:rPr>
        <w:t xml:space="preserve">Format des documents </w:t>
      </w:r>
    </w:p>
    <w:p w:rsidR="00000000" w:rsidDel="00000000" w:rsidP="00000000" w:rsidRDefault="00000000" w:rsidRPr="00000000" w14:paraId="00000140">
      <w:pPr>
        <w:rPr>
          <w:rFonts w:ascii="Paris2024" w:cs="Paris2024" w:eastAsia="Paris2024" w:hAnsi="Paris2024"/>
        </w:rPr>
      </w:pPr>
      <w:r w:rsidDel="00000000" w:rsidR="00000000" w:rsidRPr="00000000">
        <w:rPr>
          <w:rFonts w:ascii="Paris2024" w:cs="Paris2024" w:eastAsia="Paris2024" w:hAnsi="Paris2024"/>
          <w:rtl w:val="0"/>
        </w:rPr>
        <w:t xml:space="preserve">Les formats de fichiers pouvant être utilisés par les candidats sont les suivants : pdf, rtf, doc; xls ; ppt; tif, zip.</w:t>
      </w:r>
    </w:p>
    <w:p w:rsidR="00000000" w:rsidDel="00000000" w:rsidP="00000000" w:rsidRDefault="00000000" w:rsidRPr="00000000" w14:paraId="00000141">
      <w:pPr>
        <w:rPr>
          <w:rFonts w:ascii="Paris2024" w:cs="Paris2024" w:eastAsia="Paris2024" w:hAnsi="Paris2024"/>
        </w:rPr>
      </w:pPr>
      <w:r w:rsidDel="00000000" w:rsidR="00000000" w:rsidRPr="00000000">
        <w:rPr>
          <w:rtl w:val="0"/>
        </w:rPr>
      </w:r>
    </w:p>
    <w:p w:rsidR="00000000" w:rsidDel="00000000" w:rsidP="00000000" w:rsidRDefault="00000000" w:rsidRPr="00000000" w14:paraId="00000142">
      <w:pPr>
        <w:rPr>
          <w:rFonts w:ascii="Paris2024" w:cs="Paris2024" w:eastAsia="Paris2024" w:hAnsi="Paris2024"/>
        </w:rPr>
      </w:pPr>
      <w:r w:rsidDel="00000000" w:rsidR="00000000" w:rsidRPr="00000000">
        <w:rPr>
          <w:rFonts w:ascii="Paris2024" w:cs="Paris2024" w:eastAsia="Paris2024" w:hAnsi="Paris2024"/>
          <w:rtl w:val="0"/>
        </w:rPr>
        <w:t xml:space="preserve">Les documents contenus dans la candidature ou l'offre dématérialisée devront être retournés dans leur format et leur version d'origine.</w:t>
      </w:r>
    </w:p>
    <w:p w:rsidR="00000000" w:rsidDel="00000000" w:rsidP="00000000" w:rsidRDefault="00000000" w:rsidRPr="00000000" w14:paraId="00000143">
      <w:pPr>
        <w:rPr>
          <w:rFonts w:ascii="Paris2024" w:cs="Paris2024" w:eastAsia="Paris2024" w:hAnsi="Paris2024"/>
        </w:rPr>
      </w:pPr>
      <w:r w:rsidDel="00000000" w:rsidR="00000000" w:rsidRPr="00000000">
        <w:rPr>
          <w:rtl w:val="0"/>
        </w:rPr>
      </w:r>
    </w:p>
    <w:p w:rsidR="00000000" w:rsidDel="00000000" w:rsidP="00000000" w:rsidRDefault="00000000" w:rsidRPr="00000000" w14:paraId="00000144">
      <w:pPr>
        <w:rPr>
          <w:rFonts w:ascii="Paris2024" w:cs="Paris2024" w:eastAsia="Paris2024" w:hAnsi="Paris2024"/>
        </w:rPr>
      </w:pPr>
      <w:r w:rsidDel="00000000" w:rsidR="00000000" w:rsidRPr="00000000">
        <w:rPr>
          <w:rFonts w:ascii="Paris2024" w:cs="Paris2024" w:eastAsia="Paris2024" w:hAnsi="Paris2024"/>
          <w:rtl w:val="0"/>
        </w:rPr>
        <w:t xml:space="preserve">Les différentes pièces électroniques constituant la candidature et l'offre ne doivent pas contenir de virus. Cette vérification est à la charge du candidat au moment de la transmission de son offre. Tout document électronique envoyé par un candidat dans lequel un virus est détecté par Paris 2024 fera l'objet par ce dernier d'un archivage de sécurité sans lecture dudit document. Ce document sera dès lors réputé n'avoir jamais été reçu et le candidat en sera informé. Dans ces conditions, il est conseillé aux candidats de soumettre leurs documents à un antivirus avant envoi.</w:t>
      </w:r>
    </w:p>
    <w:p w:rsidR="00000000" w:rsidDel="00000000" w:rsidP="00000000" w:rsidRDefault="00000000" w:rsidRPr="00000000" w14:paraId="00000145">
      <w:pPr>
        <w:rPr>
          <w:rFonts w:ascii="Paris2024" w:cs="Paris2024" w:eastAsia="Paris2024" w:hAnsi="Paris2024"/>
        </w:rPr>
      </w:pPr>
      <w:r w:rsidDel="00000000" w:rsidR="00000000" w:rsidRPr="00000000">
        <w:rPr>
          <w:rtl w:val="0"/>
        </w:rPr>
      </w:r>
    </w:p>
    <w:p w:rsidR="00000000" w:rsidDel="00000000" w:rsidP="00000000" w:rsidRDefault="00000000" w:rsidRPr="00000000" w14:paraId="00000146">
      <w:pPr>
        <w:rPr>
          <w:rFonts w:ascii="Paris2024" w:cs="Paris2024" w:eastAsia="Paris2024" w:hAnsi="Paris2024"/>
        </w:rPr>
      </w:pPr>
      <w:r w:rsidDel="00000000" w:rsidR="00000000" w:rsidRPr="00000000">
        <w:rPr>
          <w:rFonts w:ascii="Paris2024" w:cs="Paris2024" w:eastAsia="Paris2024" w:hAnsi="Paris2024"/>
          <w:rtl w:val="0"/>
        </w:rPr>
        <w:t xml:space="preserve">Les documents transmis par voie électronique seront rematérialisés après l’ouverture des plis. Les candidats sont informés que l’attribution de la concession donnera lieu à la signature manuscrite de l’acte d’engagement papier.</w:t>
      </w:r>
    </w:p>
    <w:p w:rsidR="00000000" w:rsidDel="00000000" w:rsidP="00000000" w:rsidRDefault="00000000" w:rsidRPr="00000000" w14:paraId="00000147">
      <w:pPr>
        <w:pStyle w:val="Heading3"/>
        <w:numPr>
          <w:ilvl w:val="2"/>
          <w:numId w:val="11"/>
        </w:numPr>
        <w:ind w:left="1248" w:hanging="680"/>
        <w:rPr>
          <w:rFonts w:ascii="Paris2024" w:cs="Paris2024" w:eastAsia="Paris2024" w:hAnsi="Paris2024"/>
          <w:sz w:val="20"/>
          <w:szCs w:val="20"/>
        </w:rPr>
      </w:pPr>
      <w:bookmarkStart w:colFirst="0" w:colLast="0" w:name="_heading=h.1v1yuxt" w:id="41"/>
      <w:bookmarkEnd w:id="41"/>
      <w:r w:rsidDel="00000000" w:rsidR="00000000" w:rsidRPr="00000000">
        <w:rPr>
          <w:rFonts w:ascii="Paris2024" w:cs="Paris2024" w:eastAsia="Paris2024" w:hAnsi="Paris2024"/>
          <w:sz w:val="20"/>
          <w:szCs w:val="20"/>
          <w:rtl w:val="0"/>
        </w:rPr>
        <w:t xml:space="preserve">Signature électronique facultative</w:t>
      </w:r>
    </w:p>
    <w:p w:rsidR="00000000" w:rsidDel="00000000" w:rsidP="00000000" w:rsidRDefault="00000000" w:rsidRPr="00000000" w14:paraId="00000148">
      <w:pPr>
        <w:rPr>
          <w:rFonts w:ascii="Paris2024" w:cs="Paris2024" w:eastAsia="Paris2024" w:hAnsi="Paris2024"/>
        </w:rPr>
      </w:pPr>
      <w:r w:rsidDel="00000000" w:rsidR="00000000" w:rsidRPr="00000000">
        <w:rPr>
          <w:rFonts w:ascii="Paris2024" w:cs="Paris2024" w:eastAsia="Paris2024" w:hAnsi="Paris2024"/>
          <w:rtl w:val="0"/>
        </w:rPr>
        <w:t xml:space="preserve">Les candidats sont informés que la signature électronique des documents de leur candidature et de leur offre est facultative.</w:t>
      </w:r>
    </w:p>
    <w:p w:rsidR="00000000" w:rsidDel="00000000" w:rsidP="00000000" w:rsidRDefault="00000000" w:rsidRPr="00000000" w14:paraId="00000149">
      <w:pPr>
        <w:rPr>
          <w:rFonts w:ascii="Paris2024" w:cs="Paris2024" w:eastAsia="Paris2024" w:hAnsi="Paris2024"/>
        </w:rPr>
      </w:pPr>
      <w:r w:rsidDel="00000000" w:rsidR="00000000" w:rsidRPr="00000000">
        <w:rPr>
          <w:rtl w:val="0"/>
        </w:rPr>
      </w:r>
    </w:p>
    <w:p w:rsidR="00000000" w:rsidDel="00000000" w:rsidP="00000000" w:rsidRDefault="00000000" w:rsidRPr="00000000" w14:paraId="0000014A">
      <w:pPr>
        <w:rPr>
          <w:rFonts w:ascii="Paris2024" w:cs="Paris2024" w:eastAsia="Paris2024" w:hAnsi="Paris2024"/>
        </w:rPr>
      </w:pPr>
      <w:r w:rsidDel="00000000" w:rsidR="00000000" w:rsidRPr="00000000">
        <w:rPr>
          <w:rFonts w:ascii="Paris2024" w:cs="Paris2024" w:eastAsia="Paris2024" w:hAnsi="Paris2024"/>
          <w:rtl w:val="0"/>
        </w:rPr>
        <w:t xml:space="preserve">Seul l’attributaire de la Concession aura l’obligation de signer ces documents. Cette signature pourra se faire soit par une signature électronique, soit par une signature manuscrite, au choix de Paris 2024.  </w:t>
      </w:r>
    </w:p>
    <w:p w:rsidR="00000000" w:rsidDel="00000000" w:rsidP="00000000" w:rsidRDefault="00000000" w:rsidRPr="00000000" w14:paraId="0000014B">
      <w:pPr>
        <w:rPr>
          <w:rFonts w:ascii="Paris2024" w:cs="Paris2024" w:eastAsia="Paris2024" w:hAnsi="Paris2024"/>
        </w:rPr>
      </w:pPr>
      <w:r w:rsidDel="00000000" w:rsidR="00000000" w:rsidRPr="00000000">
        <w:rPr>
          <w:rtl w:val="0"/>
        </w:rPr>
      </w:r>
    </w:p>
    <w:p w:rsidR="00000000" w:rsidDel="00000000" w:rsidP="00000000" w:rsidRDefault="00000000" w:rsidRPr="00000000" w14:paraId="0000014C">
      <w:pPr>
        <w:rPr>
          <w:rFonts w:ascii="Paris2024" w:cs="Paris2024" w:eastAsia="Paris2024" w:hAnsi="Paris2024"/>
        </w:rPr>
      </w:pPr>
      <w:r w:rsidDel="00000000" w:rsidR="00000000" w:rsidRPr="00000000">
        <w:rPr>
          <w:rFonts w:ascii="Paris2024" w:cs="Paris2024" w:eastAsia="Paris2024" w:hAnsi="Paris2024"/>
          <w:rtl w:val="0"/>
        </w:rPr>
        <w:t xml:space="preserve">Lors de la remise des offres, les candidats sont libres de signer électroniquement les pièces de leur candidature et de leur offre en présentant un certificat de signature électronique qualifié. En l’absence d’une signature électronique, il est précisé que par la seule remise d’un pli, l’opérateur économique confirme son intention de candidater et soumissionner à la consultation et s’engage, s’il est désigné attributaire, à signer la concession.</w:t>
      </w:r>
    </w:p>
    <w:p w:rsidR="00000000" w:rsidDel="00000000" w:rsidP="00000000" w:rsidRDefault="00000000" w:rsidRPr="00000000" w14:paraId="0000014D">
      <w:pPr>
        <w:rPr>
          <w:rFonts w:ascii="Paris2024" w:cs="Paris2024" w:eastAsia="Paris2024" w:hAnsi="Paris2024"/>
        </w:rPr>
      </w:pPr>
      <w:r w:rsidDel="00000000" w:rsidR="00000000" w:rsidRPr="00000000">
        <w:rPr>
          <w:rtl w:val="0"/>
        </w:rPr>
      </w:r>
    </w:p>
    <w:p w:rsidR="00000000" w:rsidDel="00000000" w:rsidP="00000000" w:rsidRDefault="00000000" w:rsidRPr="00000000" w14:paraId="0000014E">
      <w:pPr>
        <w:rPr>
          <w:rFonts w:ascii="Paris2024" w:cs="Paris2024" w:eastAsia="Paris2024" w:hAnsi="Paris2024"/>
        </w:rPr>
      </w:pPr>
      <w:r w:rsidDel="00000000" w:rsidR="00000000" w:rsidRPr="00000000">
        <w:rPr>
          <w:rFonts w:ascii="Paris2024" w:cs="Paris2024" w:eastAsia="Paris2024" w:hAnsi="Paris2024"/>
          <w:rtl w:val="0"/>
        </w:rPr>
        <w:t xml:space="preserve">Les stipulations du présent article ci-dessous ne s’appliquent qu’en cas de signature électronique.</w:t>
      </w:r>
    </w:p>
    <w:p w:rsidR="00000000" w:rsidDel="00000000" w:rsidP="00000000" w:rsidRDefault="00000000" w:rsidRPr="00000000" w14:paraId="0000014F">
      <w:pPr>
        <w:rPr>
          <w:rFonts w:ascii="Paris2024" w:cs="Paris2024" w:eastAsia="Paris2024" w:hAnsi="Paris2024"/>
        </w:rPr>
      </w:pPr>
      <w:r w:rsidDel="00000000" w:rsidR="00000000" w:rsidRPr="00000000">
        <w:rPr>
          <w:rtl w:val="0"/>
        </w:rPr>
      </w:r>
    </w:p>
    <w:p w:rsidR="00000000" w:rsidDel="00000000" w:rsidP="00000000" w:rsidRDefault="00000000" w:rsidRPr="00000000" w14:paraId="00000150">
      <w:pPr>
        <w:rPr>
          <w:rFonts w:ascii="Paris2024" w:cs="Paris2024" w:eastAsia="Paris2024" w:hAnsi="Paris2024"/>
        </w:rPr>
      </w:pPr>
      <w:r w:rsidDel="00000000" w:rsidR="00000000" w:rsidRPr="00000000">
        <w:rPr>
          <w:rFonts w:ascii="Paris2024" w:cs="Paris2024" w:eastAsia="Paris2024" w:hAnsi="Paris2024"/>
          <w:rtl w:val="0"/>
        </w:rPr>
        <w:t xml:space="preserve">La personne habilitée à engager l’entreprise devra être impérativement titulaire d’un certificat de signature électronique qualifié conforme au règlement eIDAS.</w:t>
      </w:r>
    </w:p>
    <w:p w:rsidR="00000000" w:rsidDel="00000000" w:rsidP="00000000" w:rsidRDefault="00000000" w:rsidRPr="00000000" w14:paraId="00000151">
      <w:pPr>
        <w:rPr>
          <w:rFonts w:ascii="Paris2024" w:cs="Paris2024" w:eastAsia="Paris2024" w:hAnsi="Paris2024"/>
        </w:rPr>
      </w:pPr>
      <w:r w:rsidDel="00000000" w:rsidR="00000000" w:rsidRPr="00000000">
        <w:rPr>
          <w:rtl w:val="0"/>
        </w:rPr>
      </w:r>
    </w:p>
    <w:p w:rsidR="00000000" w:rsidDel="00000000" w:rsidP="00000000" w:rsidRDefault="00000000" w:rsidRPr="00000000" w14:paraId="00000152">
      <w:pPr>
        <w:rPr>
          <w:rFonts w:ascii="Paris2024" w:cs="Paris2024" w:eastAsia="Paris2024" w:hAnsi="Paris2024"/>
        </w:rPr>
      </w:pPr>
      <w:r w:rsidDel="00000000" w:rsidR="00000000" w:rsidRPr="00000000">
        <w:rPr>
          <w:rFonts w:ascii="Paris2024" w:cs="Paris2024" w:eastAsia="Paris2024" w:hAnsi="Paris2024"/>
          <w:rtl w:val="0"/>
        </w:rPr>
        <w:t xml:space="preserve">Le certificat doit comprendre l'identité du titulaire, la période de validité, la clef publique et la signature de l'autorité de certification, soit de l'entité qui a délivré le certificat. Les catégories référencées de certificat sont disponibles à l'adresse : </w:t>
      </w:r>
    </w:p>
    <w:p w:rsidR="00000000" w:rsidDel="00000000" w:rsidP="00000000" w:rsidRDefault="00000000" w:rsidRPr="00000000" w14:paraId="00000153">
      <w:pPr>
        <w:jc w:val="left"/>
        <w:rPr>
          <w:rFonts w:ascii="Paris2024" w:cs="Paris2024" w:eastAsia="Paris2024" w:hAnsi="Paris2024"/>
        </w:rPr>
      </w:pPr>
      <w:hyperlink r:id="rId15">
        <w:r w:rsidDel="00000000" w:rsidR="00000000" w:rsidRPr="00000000">
          <w:rPr>
            <w:rFonts w:ascii="Paris2024" w:cs="Paris2024" w:eastAsia="Paris2024" w:hAnsi="Paris2024"/>
            <w:color w:val="0000ff"/>
            <w:u w:val="single"/>
            <w:rtl w:val="0"/>
          </w:rPr>
          <w:t xml:space="preserve">https://www.ssi.gouv.fr/entreprise/reglementation/confiance-numerique/la-signature-electronique-dans-le-cadre-des-marches-publics/</w:t>
        </w:r>
      </w:hyperlink>
      <w:r w:rsidDel="00000000" w:rsidR="00000000" w:rsidRPr="00000000">
        <w:rPr>
          <w:rtl w:val="0"/>
        </w:rPr>
      </w:r>
    </w:p>
    <w:p w:rsidR="00000000" w:rsidDel="00000000" w:rsidP="00000000" w:rsidRDefault="00000000" w:rsidRPr="00000000" w14:paraId="00000154">
      <w:pPr>
        <w:rPr>
          <w:rFonts w:ascii="Paris2024" w:cs="Paris2024" w:eastAsia="Paris2024" w:hAnsi="Paris2024"/>
        </w:rPr>
      </w:pPr>
      <w:r w:rsidDel="00000000" w:rsidR="00000000" w:rsidRPr="00000000">
        <w:rPr>
          <w:rtl w:val="0"/>
        </w:rPr>
      </w:r>
    </w:p>
    <w:p w:rsidR="00000000" w:rsidDel="00000000" w:rsidP="00000000" w:rsidRDefault="00000000" w:rsidRPr="00000000" w14:paraId="00000155">
      <w:pPr>
        <w:rPr>
          <w:rFonts w:ascii="Paris2024" w:cs="Paris2024" w:eastAsia="Paris2024" w:hAnsi="Paris2024"/>
        </w:rPr>
      </w:pPr>
      <w:r w:rsidDel="00000000" w:rsidR="00000000" w:rsidRPr="00000000">
        <w:rPr>
          <w:rFonts w:ascii="Paris2024" w:cs="Paris2024" w:eastAsia="Paris2024" w:hAnsi="Paris2024"/>
          <w:rtl w:val="0"/>
        </w:rPr>
        <w:t xml:space="preserve">Les candidats désignent, dans les documents transmis, la personne habilitée à les représenter. Ils mettent en place les procédures permettant, à la personne publique, de s'assurer que leurs candidatures et leurs offres sont transmises et signées par cette personne.</w:t>
      </w:r>
    </w:p>
    <w:p w:rsidR="00000000" w:rsidDel="00000000" w:rsidP="00000000" w:rsidRDefault="00000000" w:rsidRPr="00000000" w14:paraId="00000156">
      <w:pPr>
        <w:rPr>
          <w:rFonts w:ascii="Paris2024" w:cs="Paris2024" w:eastAsia="Paris2024" w:hAnsi="Paris2024"/>
        </w:rPr>
      </w:pPr>
      <w:r w:rsidDel="00000000" w:rsidR="00000000" w:rsidRPr="00000000">
        <w:rPr>
          <w:rtl w:val="0"/>
        </w:rPr>
      </w:r>
    </w:p>
    <w:p w:rsidR="00000000" w:rsidDel="00000000" w:rsidP="00000000" w:rsidRDefault="00000000" w:rsidRPr="00000000" w14:paraId="00000157">
      <w:pPr>
        <w:rPr>
          <w:rFonts w:ascii="Paris2024" w:cs="Paris2024" w:eastAsia="Paris2024" w:hAnsi="Paris2024"/>
        </w:rPr>
      </w:pPr>
      <w:r w:rsidDel="00000000" w:rsidR="00000000" w:rsidRPr="00000000">
        <w:rPr>
          <w:rFonts w:ascii="Paris2024" w:cs="Paris2024" w:eastAsia="Paris2024" w:hAnsi="Paris2024"/>
          <w:rtl w:val="0"/>
        </w:rPr>
        <w:t xml:space="preserve">Il est porté à l’attention des candidats qu’une signature scannée ne constitue pas une signature électronique.</w:t>
      </w:r>
    </w:p>
    <w:p w:rsidR="00000000" w:rsidDel="00000000" w:rsidP="00000000" w:rsidRDefault="00000000" w:rsidRPr="00000000" w14:paraId="00000158">
      <w:pPr>
        <w:rPr>
          <w:rFonts w:ascii="Paris2024" w:cs="Paris2024" w:eastAsia="Paris2024" w:hAnsi="Paris2024"/>
        </w:rPr>
      </w:pPr>
      <w:r w:rsidDel="00000000" w:rsidR="00000000" w:rsidRPr="00000000">
        <w:rPr>
          <w:rtl w:val="0"/>
        </w:rPr>
      </w:r>
    </w:p>
    <w:p w:rsidR="00000000" w:rsidDel="00000000" w:rsidP="00000000" w:rsidRDefault="00000000" w:rsidRPr="00000000" w14:paraId="00000159">
      <w:pPr>
        <w:rPr>
          <w:rFonts w:ascii="Paris2024" w:cs="Paris2024" w:eastAsia="Paris2024" w:hAnsi="Paris2024"/>
        </w:rPr>
      </w:pPr>
      <w:r w:rsidDel="00000000" w:rsidR="00000000" w:rsidRPr="00000000">
        <w:rPr>
          <w:rFonts w:ascii="Paris2024" w:cs="Paris2024" w:eastAsia="Paris2024" w:hAnsi="Paris2024"/>
          <w:rtl w:val="0"/>
        </w:rPr>
        <w:t xml:space="preserve">Par application de l'arrêté ministériel du 12 avril 2018 relatif à la signature électronique dans la commande publique, le candidat doit respecter les conditions relatives au certificat de signature du signataire et à l'outil de signature utilisé, devant produire des signatures électroniques conformes aux formats réglementaires.</w:t>
      </w:r>
    </w:p>
    <w:p w:rsidR="00000000" w:rsidDel="00000000" w:rsidP="00000000" w:rsidRDefault="00000000" w:rsidRPr="00000000" w14:paraId="0000015A">
      <w:pPr>
        <w:rPr>
          <w:rFonts w:ascii="Paris2024" w:cs="Paris2024" w:eastAsia="Paris2024" w:hAnsi="Paris2024"/>
        </w:rPr>
      </w:pPr>
      <w:r w:rsidDel="00000000" w:rsidR="00000000" w:rsidRPr="00000000">
        <w:rPr>
          <w:rtl w:val="0"/>
        </w:rPr>
      </w:r>
    </w:p>
    <w:p w:rsidR="00000000" w:rsidDel="00000000" w:rsidP="00000000" w:rsidRDefault="00000000" w:rsidRPr="00000000" w14:paraId="0000015B">
      <w:pPr>
        <w:rPr>
          <w:rFonts w:ascii="Paris2024" w:cs="Paris2024" w:eastAsia="Paris2024" w:hAnsi="Paris2024"/>
        </w:rPr>
      </w:pPr>
      <w:r w:rsidDel="00000000" w:rsidR="00000000" w:rsidRPr="00000000">
        <w:rPr>
          <w:rFonts w:ascii="Paris2024" w:cs="Paris2024" w:eastAsia="Paris2024" w:hAnsi="Paris2024"/>
          <w:rtl w:val="0"/>
        </w:rPr>
        <w:t xml:space="preserve">Ces conditions sont décrites ci-après. Il est impératif que les candidats en prennent connaissance avec attention. En effet, selon les choix qu'ils feront concernant le certificat utilisé, d'une part, et l'outil de signature utilisé, d'autre part, il leur faudra ou non produire différents types de justificatifs, tels que précisés dans les articles qui suivent.</w:t>
      </w:r>
    </w:p>
    <w:p w:rsidR="00000000" w:rsidDel="00000000" w:rsidP="00000000" w:rsidRDefault="00000000" w:rsidRPr="00000000" w14:paraId="0000015C">
      <w:pPr>
        <w:pStyle w:val="Heading4"/>
        <w:numPr>
          <w:ilvl w:val="3"/>
          <w:numId w:val="11"/>
        </w:numPr>
        <w:ind w:left="1843" w:hanging="567"/>
        <w:rPr>
          <w:rFonts w:ascii="Paris2024" w:cs="Paris2024" w:eastAsia="Paris2024" w:hAnsi="Paris2024"/>
          <w:u w:val="single"/>
        </w:rPr>
      </w:pPr>
      <w:r w:rsidDel="00000000" w:rsidR="00000000" w:rsidRPr="00000000">
        <w:rPr>
          <w:rFonts w:ascii="Paris2024" w:cs="Paris2024" w:eastAsia="Paris2024" w:hAnsi="Paris2024"/>
          <w:u w:val="single"/>
          <w:rtl w:val="0"/>
        </w:rPr>
        <w:t xml:space="preserve">Exigences relatives au certificat de signature du signataire en cas de signature électronique</w:t>
      </w:r>
    </w:p>
    <w:p w:rsidR="00000000" w:rsidDel="00000000" w:rsidP="00000000" w:rsidRDefault="00000000" w:rsidRPr="00000000" w14:paraId="0000015D">
      <w:pPr>
        <w:rPr>
          <w:rFonts w:ascii="Paris2024" w:cs="Paris2024" w:eastAsia="Paris2024" w:hAnsi="Paris2024"/>
        </w:rPr>
      </w:pPr>
      <w:r w:rsidDel="00000000" w:rsidR="00000000" w:rsidRPr="00000000">
        <w:rPr>
          <w:rtl w:val="0"/>
        </w:rPr>
      </w:r>
    </w:p>
    <w:p w:rsidR="00000000" w:rsidDel="00000000" w:rsidP="00000000" w:rsidRDefault="00000000" w:rsidRPr="00000000" w14:paraId="0000015E">
      <w:pPr>
        <w:rPr>
          <w:rFonts w:ascii="Paris2024" w:cs="Paris2024" w:eastAsia="Paris2024" w:hAnsi="Paris2024"/>
        </w:rPr>
      </w:pPr>
      <w:r w:rsidDel="00000000" w:rsidR="00000000" w:rsidRPr="00000000">
        <w:rPr>
          <w:rFonts w:ascii="Paris2024" w:cs="Paris2024" w:eastAsia="Paris2024" w:hAnsi="Paris2024"/>
          <w:rtl w:val="0"/>
        </w:rPr>
        <w:t xml:space="preserve">Un certificat de signature qualifié doit être délivré soit par un prestataire de service de confiance qualifié répondant aux exigences du règlement eIDAS, soit par une autorité de certification, française ou étrangère, qui répond aux exigences équivalentes à l’annexe I du règlement (EU) n°910/2014 du Parlement européen et du Conseil du 23 juillet 2014 sur l’identification électronique et les services de confiance pour les transactions électroniques au sein du marché intérieur et abrogeant la directive 1999/93/Ce (eIDAS). </w:t>
      </w:r>
    </w:p>
    <w:p w:rsidR="00000000" w:rsidDel="00000000" w:rsidP="00000000" w:rsidRDefault="00000000" w:rsidRPr="00000000" w14:paraId="0000015F">
      <w:pPr>
        <w:rPr>
          <w:rFonts w:ascii="Paris2024" w:cs="Paris2024" w:eastAsia="Paris2024" w:hAnsi="Paris2024"/>
        </w:rPr>
      </w:pPr>
      <w:r w:rsidDel="00000000" w:rsidR="00000000" w:rsidRPr="00000000">
        <w:rPr>
          <w:rtl w:val="0"/>
        </w:rPr>
      </w:r>
    </w:p>
    <w:p w:rsidR="00000000" w:rsidDel="00000000" w:rsidP="00000000" w:rsidRDefault="00000000" w:rsidRPr="00000000" w14:paraId="00000160">
      <w:pPr>
        <w:rPr>
          <w:rFonts w:ascii="Paris2024" w:cs="Paris2024" w:eastAsia="Paris2024" w:hAnsi="Paris2024"/>
        </w:rPr>
      </w:pPr>
      <w:r w:rsidDel="00000000" w:rsidR="00000000" w:rsidRPr="00000000">
        <w:rPr>
          <w:rFonts w:ascii="Paris2024" w:cs="Paris2024" w:eastAsia="Paris2024" w:hAnsi="Paris2024"/>
          <w:rtl w:val="0"/>
        </w:rPr>
        <w:t xml:space="preserve">Un prestataire de service de confiance qualifié fournit un ou plusieurs services de confiance qualifiés et a obtenu de l’organe de contrôle le statut qualifié (article 3.20 du règlement eIDAS). </w:t>
      </w:r>
    </w:p>
    <w:p w:rsidR="00000000" w:rsidDel="00000000" w:rsidP="00000000" w:rsidRDefault="00000000" w:rsidRPr="00000000" w14:paraId="00000161">
      <w:pPr>
        <w:rPr>
          <w:rFonts w:ascii="Paris2024" w:cs="Paris2024" w:eastAsia="Paris2024" w:hAnsi="Paris2024"/>
        </w:rPr>
      </w:pPr>
      <w:r w:rsidDel="00000000" w:rsidR="00000000" w:rsidRPr="00000000">
        <w:rPr>
          <w:rtl w:val="0"/>
        </w:rPr>
      </w:r>
    </w:p>
    <w:p w:rsidR="00000000" w:rsidDel="00000000" w:rsidP="00000000" w:rsidRDefault="00000000" w:rsidRPr="00000000" w14:paraId="00000162">
      <w:pPr>
        <w:rPr>
          <w:rFonts w:ascii="Paris2024" w:cs="Paris2024" w:eastAsia="Paris2024" w:hAnsi="Paris2024"/>
        </w:rPr>
      </w:pPr>
      <w:r w:rsidDel="00000000" w:rsidR="00000000" w:rsidRPr="00000000">
        <w:rPr>
          <w:rFonts w:ascii="Paris2024" w:cs="Paris2024" w:eastAsia="Paris2024" w:hAnsi="Paris2024"/>
          <w:rtl w:val="0"/>
        </w:rPr>
        <w:t xml:space="preserve">En France, l’organe de contrôle est l’Agence nationale de la sécurité des systèmes d’information (ANSSI). </w:t>
      </w:r>
    </w:p>
    <w:p w:rsidR="00000000" w:rsidDel="00000000" w:rsidP="00000000" w:rsidRDefault="00000000" w:rsidRPr="00000000" w14:paraId="00000163">
      <w:pPr>
        <w:rPr>
          <w:rFonts w:ascii="Paris2024" w:cs="Paris2024" w:eastAsia="Paris2024" w:hAnsi="Paris2024"/>
        </w:rPr>
      </w:pPr>
      <w:r w:rsidDel="00000000" w:rsidR="00000000" w:rsidRPr="00000000">
        <w:rPr>
          <w:rtl w:val="0"/>
        </w:rPr>
      </w:r>
    </w:p>
    <w:p w:rsidR="00000000" w:rsidDel="00000000" w:rsidP="00000000" w:rsidRDefault="00000000" w:rsidRPr="00000000" w14:paraId="00000164">
      <w:pPr>
        <w:rPr>
          <w:rFonts w:ascii="Paris2024" w:cs="Paris2024" w:eastAsia="Paris2024" w:hAnsi="Paris2024"/>
        </w:rPr>
      </w:pPr>
      <w:r w:rsidDel="00000000" w:rsidR="00000000" w:rsidRPr="00000000">
        <w:rPr>
          <w:rFonts w:ascii="Paris2024" w:cs="Paris2024" w:eastAsia="Paris2024" w:hAnsi="Paris2024"/>
          <w:rtl w:val="0"/>
        </w:rPr>
        <w:t xml:space="preserve">Une liste de prestataires habilités est disponible via le lien suivant : https://www.ssi.gouv.fr/administration/visa-de-securite/visas-de-securite-le-catalogue/.</w:t>
      </w:r>
    </w:p>
    <w:p w:rsidR="00000000" w:rsidDel="00000000" w:rsidP="00000000" w:rsidRDefault="00000000" w:rsidRPr="00000000" w14:paraId="00000165">
      <w:pPr>
        <w:rPr>
          <w:rFonts w:ascii="Paris2024" w:cs="Paris2024" w:eastAsia="Paris2024" w:hAnsi="Paris2024"/>
        </w:rPr>
      </w:pPr>
      <w:r w:rsidDel="00000000" w:rsidR="00000000" w:rsidRPr="00000000">
        <w:rPr>
          <w:rtl w:val="0"/>
        </w:rPr>
      </w:r>
    </w:p>
    <w:p w:rsidR="00000000" w:rsidDel="00000000" w:rsidP="00000000" w:rsidRDefault="00000000" w:rsidRPr="00000000" w14:paraId="00000166">
      <w:pPr>
        <w:rPr>
          <w:rFonts w:ascii="Paris2024" w:cs="Paris2024" w:eastAsia="Paris2024" w:hAnsi="Paris2024"/>
        </w:rPr>
      </w:pPr>
      <w:r w:rsidDel="00000000" w:rsidR="00000000" w:rsidRPr="00000000">
        <w:rPr>
          <w:rFonts w:ascii="Paris2024" w:cs="Paris2024" w:eastAsia="Paris2024" w:hAnsi="Paris2024"/>
          <w:rtl w:val="0"/>
        </w:rPr>
        <w:t xml:space="preserve">Le candidat est libre d’utiliser le certificat de son choix conforme aux obligations résultant du règlement eIDAS et de l’arrêté du 12 avril 2018 relatif à la signature électronique dans la commande publique. </w:t>
      </w:r>
    </w:p>
    <w:p w:rsidR="00000000" w:rsidDel="00000000" w:rsidP="00000000" w:rsidRDefault="00000000" w:rsidRPr="00000000" w14:paraId="00000167">
      <w:pPr>
        <w:rPr>
          <w:rFonts w:ascii="Paris2024" w:cs="Paris2024" w:eastAsia="Paris2024" w:hAnsi="Paris2024"/>
        </w:rPr>
      </w:pPr>
      <w:r w:rsidDel="00000000" w:rsidR="00000000" w:rsidRPr="00000000">
        <w:rPr>
          <w:rtl w:val="0"/>
        </w:rPr>
      </w:r>
    </w:p>
    <w:p w:rsidR="00000000" w:rsidDel="00000000" w:rsidP="00000000" w:rsidRDefault="00000000" w:rsidRPr="00000000" w14:paraId="00000168">
      <w:pPr>
        <w:rPr>
          <w:rFonts w:ascii="Paris2024" w:cs="Paris2024" w:eastAsia="Paris2024" w:hAnsi="Paris2024"/>
        </w:rPr>
      </w:pPr>
      <w:r w:rsidDel="00000000" w:rsidR="00000000" w:rsidRPr="00000000">
        <w:rPr>
          <w:rFonts w:ascii="Paris2024" w:cs="Paris2024" w:eastAsia="Paris2024" w:hAnsi="Paris2024"/>
          <w:rtl w:val="0"/>
        </w:rPr>
        <w:t xml:space="preserve">Il incombe donc au candidat de s'assurer par lui-même que le certificat qu'il utilise est au moins conforme au niveau de sécurité défini par le règlement eIDAS, et en fournit les justificatifs dans sa réponse électronique.</w:t>
      </w:r>
    </w:p>
    <w:p w:rsidR="00000000" w:rsidDel="00000000" w:rsidP="00000000" w:rsidRDefault="00000000" w:rsidRPr="00000000" w14:paraId="00000169">
      <w:pPr>
        <w:rPr>
          <w:rFonts w:ascii="Paris2024" w:cs="Paris2024" w:eastAsia="Paris2024" w:hAnsi="Paris2024"/>
        </w:rPr>
      </w:pPr>
      <w:r w:rsidDel="00000000" w:rsidR="00000000" w:rsidRPr="00000000">
        <w:rPr>
          <w:rtl w:val="0"/>
        </w:rPr>
      </w:r>
    </w:p>
    <w:p w:rsidR="00000000" w:rsidDel="00000000" w:rsidP="00000000" w:rsidRDefault="00000000" w:rsidRPr="00000000" w14:paraId="0000016A">
      <w:pPr>
        <w:rPr>
          <w:rFonts w:ascii="Paris2024" w:cs="Paris2024" w:eastAsia="Paris2024" w:hAnsi="Paris2024"/>
        </w:rPr>
      </w:pPr>
      <w:r w:rsidDel="00000000" w:rsidR="00000000" w:rsidRPr="00000000">
        <w:rPr>
          <w:rFonts w:ascii="Paris2024" w:cs="Paris2024" w:eastAsia="Paris2024" w:hAnsi="Paris2024"/>
          <w:rtl w:val="0"/>
        </w:rPr>
        <w:t xml:space="preserve">Dans ce cas, il incombe au candidat de transmettre tous les éléments nécessaires à la vérification gratuite de la signature et de l’intégrité de ces derniers, par Paris 2024, en transmettant concomitamment les éléments nécessaires à la vérification de la validité. Le signataire doit ainsi indiquer la procédure permettant la vérification de la validité de la signature en fournissant notamment le lien sur lequel la signature peut être vérifiée avec une notice d’explication en français.</w:t>
      </w:r>
    </w:p>
    <w:p w:rsidR="00000000" w:rsidDel="00000000" w:rsidP="00000000" w:rsidRDefault="00000000" w:rsidRPr="00000000" w14:paraId="0000016B">
      <w:pPr>
        <w:rPr>
          <w:rFonts w:ascii="Paris2024" w:cs="Paris2024" w:eastAsia="Paris2024" w:hAnsi="Paris2024"/>
        </w:rPr>
      </w:pPr>
      <w:r w:rsidDel="00000000" w:rsidR="00000000" w:rsidRPr="00000000">
        <w:rPr>
          <w:rtl w:val="0"/>
        </w:rPr>
      </w:r>
    </w:p>
    <w:p w:rsidR="00000000" w:rsidDel="00000000" w:rsidP="00000000" w:rsidRDefault="00000000" w:rsidRPr="00000000" w14:paraId="0000016C">
      <w:pPr>
        <w:rPr>
          <w:rFonts w:ascii="Paris2024" w:cs="Paris2024" w:eastAsia="Paris2024" w:hAnsi="Paris2024"/>
        </w:rPr>
      </w:pPr>
      <w:r w:rsidDel="00000000" w:rsidR="00000000" w:rsidRPr="00000000">
        <w:rPr>
          <w:rFonts w:ascii="Paris2024" w:cs="Paris2024" w:eastAsia="Paris2024" w:hAnsi="Paris2024"/>
          <w:rtl w:val="0"/>
        </w:rPr>
        <w:t xml:space="preserve">Il est précisé que les frais éventuels d’acquisition du certificat de signature sont à la charge des candidats, comme tout frais d’accès au réseau. </w:t>
      </w:r>
    </w:p>
    <w:p w:rsidR="00000000" w:rsidDel="00000000" w:rsidP="00000000" w:rsidRDefault="00000000" w:rsidRPr="00000000" w14:paraId="0000016D">
      <w:pPr>
        <w:pStyle w:val="Heading4"/>
        <w:numPr>
          <w:ilvl w:val="3"/>
          <w:numId w:val="11"/>
        </w:numPr>
        <w:ind w:left="1843" w:hanging="567"/>
        <w:rPr>
          <w:rFonts w:ascii="Paris2024" w:cs="Paris2024" w:eastAsia="Paris2024" w:hAnsi="Paris2024"/>
          <w:u w:val="single"/>
        </w:rPr>
      </w:pPr>
      <w:r w:rsidDel="00000000" w:rsidR="00000000" w:rsidRPr="00000000">
        <w:rPr>
          <w:rFonts w:ascii="Paris2024" w:cs="Paris2024" w:eastAsia="Paris2024" w:hAnsi="Paris2024"/>
          <w:u w:val="single"/>
          <w:rtl w:val="0"/>
        </w:rPr>
        <w:t xml:space="preserve">Outil de signature utilisé pour signer les fichiers </w:t>
      </w:r>
    </w:p>
    <w:p w:rsidR="00000000" w:rsidDel="00000000" w:rsidP="00000000" w:rsidRDefault="00000000" w:rsidRPr="00000000" w14:paraId="0000016E">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6F">
      <w:pPr>
        <w:rPr>
          <w:rFonts w:ascii="Paris2024" w:cs="Paris2024" w:eastAsia="Paris2024" w:hAnsi="Paris2024"/>
        </w:rPr>
      </w:pPr>
      <w:r w:rsidDel="00000000" w:rsidR="00000000" w:rsidRPr="00000000">
        <w:rPr>
          <w:rFonts w:ascii="Paris2024" w:cs="Paris2024" w:eastAsia="Paris2024" w:hAnsi="Paris2024"/>
          <w:rtl w:val="0"/>
        </w:rPr>
        <w:t xml:space="preserve">La réglementation autorise le candidat à utiliser l'outil de signature de son choix.</w:t>
      </w:r>
    </w:p>
    <w:p w:rsidR="00000000" w:rsidDel="00000000" w:rsidP="00000000" w:rsidRDefault="00000000" w:rsidRPr="00000000" w14:paraId="00000170">
      <w:pPr>
        <w:rPr>
          <w:rFonts w:ascii="Paris2024" w:cs="Paris2024" w:eastAsia="Paris2024" w:hAnsi="Paris2024"/>
        </w:rPr>
      </w:pPr>
      <w:r w:rsidDel="00000000" w:rsidR="00000000" w:rsidRPr="00000000">
        <w:rPr>
          <w:rtl w:val="0"/>
        </w:rPr>
      </w:r>
    </w:p>
    <w:p w:rsidR="00000000" w:rsidDel="00000000" w:rsidP="00000000" w:rsidRDefault="00000000" w:rsidRPr="00000000" w14:paraId="00000171">
      <w:pPr>
        <w:rPr>
          <w:rFonts w:ascii="Paris2024" w:cs="Paris2024" w:eastAsia="Paris2024" w:hAnsi="Paris2024"/>
        </w:rPr>
      </w:pPr>
      <w:r w:rsidDel="00000000" w:rsidR="00000000" w:rsidRPr="00000000">
        <w:rPr>
          <w:rFonts w:ascii="Paris2024" w:cs="Paris2024" w:eastAsia="Paris2024" w:hAnsi="Paris2024"/>
          <w:rtl w:val="0"/>
        </w:rPr>
        <w:t xml:space="preserve">Deux cas de figure sont ici possibles.</w:t>
      </w:r>
    </w:p>
    <w:p w:rsidR="00000000" w:rsidDel="00000000" w:rsidP="00000000" w:rsidRDefault="00000000" w:rsidRPr="00000000" w14:paraId="00000172">
      <w:pPr>
        <w:rPr>
          <w:rFonts w:ascii="Paris2024" w:cs="Paris2024" w:eastAsia="Paris2024" w:hAnsi="Paris2024"/>
        </w:rPr>
      </w:pPr>
      <w:r w:rsidDel="00000000" w:rsidR="00000000" w:rsidRPr="00000000">
        <w:rPr>
          <w:rtl w:val="0"/>
        </w:rPr>
      </w:r>
    </w:p>
    <w:p w:rsidR="00000000" w:rsidDel="00000000" w:rsidP="00000000" w:rsidRDefault="00000000" w:rsidRPr="00000000" w14:paraId="00000173">
      <w:pPr>
        <w:rPr>
          <w:rFonts w:ascii="Paris2024" w:cs="Paris2024" w:eastAsia="Paris2024" w:hAnsi="Paris2024"/>
        </w:rPr>
      </w:pPr>
      <w:r w:rsidDel="00000000" w:rsidR="00000000" w:rsidRPr="00000000">
        <w:rPr>
          <w:rFonts w:ascii="Paris2024" w:cs="Paris2024" w:eastAsia="Paris2024" w:hAnsi="Paris2024"/>
          <w:rtl w:val="0"/>
        </w:rPr>
        <w:t xml:space="preserve">(i)</w:t>
        <w:tab/>
        <w:t xml:space="preserve">Le candidat utilise l'outil de signature de la plate-forme de Paris 2024 :</w:t>
      </w:r>
    </w:p>
    <w:p w:rsidR="00000000" w:rsidDel="00000000" w:rsidP="00000000" w:rsidRDefault="00000000" w:rsidRPr="00000000" w14:paraId="00000174">
      <w:pPr>
        <w:rPr>
          <w:rFonts w:ascii="Paris2024" w:cs="Paris2024" w:eastAsia="Paris2024" w:hAnsi="Paris2024"/>
        </w:rPr>
      </w:pPr>
      <w:r w:rsidDel="00000000" w:rsidR="00000000" w:rsidRPr="00000000">
        <w:rPr>
          <w:rtl w:val="0"/>
        </w:rPr>
      </w:r>
    </w:p>
    <w:p w:rsidR="00000000" w:rsidDel="00000000" w:rsidP="00000000" w:rsidRDefault="00000000" w:rsidRPr="00000000" w14:paraId="00000175">
      <w:pPr>
        <w:ind w:left="708" w:firstLine="0"/>
        <w:rPr>
          <w:rFonts w:ascii="Paris2024" w:cs="Paris2024" w:eastAsia="Paris2024" w:hAnsi="Paris2024"/>
        </w:rPr>
      </w:pPr>
      <w:r w:rsidDel="00000000" w:rsidR="00000000" w:rsidRPr="00000000">
        <w:rPr>
          <w:rFonts w:ascii="Paris2024" w:cs="Paris2024" w:eastAsia="Paris2024" w:hAnsi="Paris2024"/>
          <w:rtl w:val="0"/>
        </w:rPr>
        <w:t xml:space="preserve">La plate-forme intègre un outil de signature électronique, qui réalise des jetons de signature au format réglementaire XAdES.</w:t>
      </w:r>
    </w:p>
    <w:p w:rsidR="00000000" w:rsidDel="00000000" w:rsidP="00000000" w:rsidRDefault="00000000" w:rsidRPr="00000000" w14:paraId="00000176">
      <w:pPr>
        <w:ind w:left="708"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77">
      <w:pPr>
        <w:ind w:left="708" w:firstLine="0"/>
        <w:rPr>
          <w:rFonts w:ascii="Paris2024" w:cs="Paris2024" w:eastAsia="Paris2024" w:hAnsi="Paris2024"/>
        </w:rPr>
      </w:pPr>
      <w:r w:rsidDel="00000000" w:rsidR="00000000" w:rsidRPr="00000000">
        <w:rPr>
          <w:rFonts w:ascii="Paris2024" w:cs="Paris2024" w:eastAsia="Paris2024" w:hAnsi="Paris2024"/>
          <w:rtl w:val="0"/>
        </w:rPr>
        <w:t xml:space="preserve">Le candidat utilisant cet outil n'a aucun justificatif à fournir sur les signatures électroniques transmises et l'outil de signature utilisé.</w:t>
      </w:r>
    </w:p>
    <w:p w:rsidR="00000000" w:rsidDel="00000000" w:rsidP="00000000" w:rsidRDefault="00000000" w:rsidRPr="00000000" w14:paraId="00000178">
      <w:pPr>
        <w:rPr>
          <w:rFonts w:ascii="Paris2024" w:cs="Paris2024" w:eastAsia="Paris2024" w:hAnsi="Paris2024"/>
        </w:rPr>
      </w:pPr>
      <w:r w:rsidDel="00000000" w:rsidR="00000000" w:rsidRPr="00000000">
        <w:rPr>
          <w:rtl w:val="0"/>
        </w:rPr>
      </w:r>
    </w:p>
    <w:p w:rsidR="00000000" w:rsidDel="00000000" w:rsidP="00000000" w:rsidRDefault="00000000" w:rsidRPr="00000000" w14:paraId="00000179">
      <w:pPr>
        <w:rPr>
          <w:rFonts w:ascii="Paris2024" w:cs="Paris2024" w:eastAsia="Paris2024" w:hAnsi="Paris2024"/>
        </w:rPr>
      </w:pPr>
      <w:r w:rsidDel="00000000" w:rsidR="00000000" w:rsidRPr="00000000">
        <w:rPr>
          <w:rFonts w:ascii="Paris2024" w:cs="Paris2024" w:eastAsia="Paris2024" w:hAnsi="Paris2024"/>
          <w:rtl w:val="0"/>
        </w:rPr>
        <w:t xml:space="preserve">(ii)</w:t>
        <w:tab/>
        <w:t xml:space="preserve"> Le candidat utilise un autre outil de signature que celui intégré à la plate-forme de Paris 2024 :</w:t>
      </w:r>
    </w:p>
    <w:p w:rsidR="00000000" w:rsidDel="00000000" w:rsidP="00000000" w:rsidRDefault="00000000" w:rsidRPr="00000000" w14:paraId="0000017A">
      <w:pPr>
        <w:rPr>
          <w:rFonts w:ascii="Paris2024" w:cs="Paris2024" w:eastAsia="Paris2024" w:hAnsi="Paris2024"/>
        </w:rPr>
      </w:pPr>
      <w:r w:rsidDel="00000000" w:rsidR="00000000" w:rsidRPr="00000000">
        <w:rPr>
          <w:rtl w:val="0"/>
        </w:rPr>
      </w:r>
    </w:p>
    <w:p w:rsidR="00000000" w:rsidDel="00000000" w:rsidP="00000000" w:rsidRDefault="00000000" w:rsidRPr="00000000" w14:paraId="0000017B">
      <w:pPr>
        <w:spacing w:after="120" w:lineRule="auto"/>
        <w:ind w:left="426" w:firstLine="0"/>
        <w:rPr>
          <w:rFonts w:ascii="Paris2024" w:cs="Paris2024" w:eastAsia="Paris2024" w:hAnsi="Paris2024"/>
        </w:rPr>
      </w:pPr>
      <w:r w:rsidDel="00000000" w:rsidR="00000000" w:rsidRPr="00000000">
        <w:rPr>
          <w:rFonts w:ascii="Paris2024" w:cs="Paris2024" w:eastAsia="Paris2024" w:hAnsi="Paris2024"/>
          <w:rtl w:val="0"/>
        </w:rPr>
        <w:t xml:space="preserve">Lorsque le candidat utilise un autre outil de signature que celui de la plate-forme, il doit respecter les deux obligations suivantes :</w:t>
      </w:r>
    </w:p>
    <w:p w:rsidR="00000000" w:rsidDel="00000000" w:rsidP="00000000" w:rsidRDefault="00000000" w:rsidRPr="00000000" w14:paraId="0000017C">
      <w:pPr>
        <w:spacing w:after="120" w:lineRule="auto"/>
        <w:ind w:left="852" w:firstLine="0"/>
        <w:rPr>
          <w:rFonts w:ascii="Paris2024" w:cs="Paris2024" w:eastAsia="Paris2024" w:hAnsi="Paris2024"/>
        </w:rPr>
      </w:pPr>
      <w:r w:rsidDel="00000000" w:rsidR="00000000" w:rsidRPr="00000000">
        <w:rPr>
          <w:rFonts w:ascii="Paris2024" w:cs="Paris2024" w:eastAsia="Paris2024" w:hAnsi="Paris2024"/>
          <w:rtl w:val="0"/>
        </w:rPr>
        <w:t xml:space="preserve">-</w:t>
        <w:tab/>
        <w:t xml:space="preserve">Produire des formats de signature XAdES, CAdES ou PAdES (aucun autre format n'étant accepté par Paris 2024) ;</w:t>
      </w:r>
    </w:p>
    <w:p w:rsidR="00000000" w:rsidDel="00000000" w:rsidP="00000000" w:rsidRDefault="00000000" w:rsidRPr="00000000" w14:paraId="0000017D">
      <w:pPr>
        <w:ind w:left="852" w:firstLine="0"/>
        <w:rPr>
          <w:rFonts w:ascii="Paris2024" w:cs="Paris2024" w:eastAsia="Paris2024" w:hAnsi="Paris2024"/>
        </w:rPr>
      </w:pPr>
      <w:r w:rsidDel="00000000" w:rsidR="00000000" w:rsidRPr="00000000">
        <w:rPr>
          <w:rFonts w:ascii="Paris2024" w:cs="Paris2024" w:eastAsia="Paris2024" w:hAnsi="Paris2024"/>
          <w:rtl w:val="0"/>
        </w:rPr>
        <w:t xml:space="preserve">-</w:t>
        <w:tab/>
        <w:t xml:space="preserve">Permettre la vérification en transmettant en parallèle les éléments nécessaires pour procéder à la vérification de la validité de la signature et de l'intégrité du document, et ce, gratuitement.</w:t>
      </w:r>
    </w:p>
    <w:p w:rsidR="00000000" w:rsidDel="00000000" w:rsidP="00000000" w:rsidRDefault="00000000" w:rsidRPr="00000000" w14:paraId="0000017E">
      <w:pPr>
        <w:ind w:left="426"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7F">
      <w:pPr>
        <w:spacing w:after="120" w:lineRule="auto"/>
        <w:ind w:left="426" w:firstLine="0"/>
        <w:rPr>
          <w:rFonts w:ascii="Paris2024" w:cs="Paris2024" w:eastAsia="Paris2024" w:hAnsi="Paris2024"/>
        </w:rPr>
      </w:pPr>
      <w:r w:rsidDel="00000000" w:rsidR="00000000" w:rsidRPr="00000000">
        <w:rPr>
          <w:rFonts w:ascii="Paris2024" w:cs="Paris2024" w:eastAsia="Paris2024" w:hAnsi="Paris2024"/>
          <w:rtl w:val="0"/>
        </w:rPr>
        <w:t xml:space="preserve">Ainsi, le signataire doit transmettre avec sa réponse électronique les éléments suivants :</w:t>
      </w:r>
    </w:p>
    <w:p w:rsidR="00000000" w:rsidDel="00000000" w:rsidP="00000000" w:rsidRDefault="00000000" w:rsidRPr="00000000" w14:paraId="00000180">
      <w:pPr>
        <w:ind w:left="852" w:firstLine="0"/>
        <w:rPr>
          <w:rFonts w:ascii="Paris2024" w:cs="Paris2024" w:eastAsia="Paris2024" w:hAnsi="Paris2024"/>
        </w:rPr>
      </w:pPr>
      <w:r w:rsidDel="00000000" w:rsidR="00000000" w:rsidRPr="00000000">
        <w:rPr>
          <w:rFonts w:ascii="Paris2024" w:cs="Paris2024" w:eastAsia="Paris2024" w:hAnsi="Paris2024"/>
          <w:rtl w:val="0"/>
        </w:rPr>
        <w:t xml:space="preserve">-</w:t>
        <w:tab/>
        <w:t xml:space="preserve">Indication du format de signature utilisé :</w:t>
      </w:r>
    </w:p>
    <w:p w:rsidR="00000000" w:rsidDel="00000000" w:rsidP="00000000" w:rsidRDefault="00000000" w:rsidRPr="00000000" w14:paraId="0000018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Format technique (XAdES, CAdES ou PAdES) ;</w:t>
      </w:r>
    </w:p>
    <w:p w:rsidR="00000000" w:rsidDel="00000000" w:rsidP="00000000" w:rsidRDefault="00000000" w:rsidRPr="00000000" w14:paraId="0000018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Mode d'accès à la signature ("signature enveloppée" ou "signature détachée") ;</w:t>
      </w:r>
    </w:p>
    <w:p w:rsidR="00000000" w:rsidDel="00000000" w:rsidP="00000000" w:rsidRDefault="00000000" w:rsidRPr="00000000" w14:paraId="0000018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Extension du fichier informatique du jeton de signature en cas de signature détachée (ex: extension "*.xml") ;</w:t>
      </w:r>
    </w:p>
    <w:p w:rsidR="00000000" w:rsidDel="00000000" w:rsidP="00000000" w:rsidRDefault="00000000" w:rsidRPr="00000000" w14:paraId="0000018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0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Indication de l'outil de signature utilisé : nom de l'outil, éditeur et description succincte (ex : site Internet de présentation) ;</w:t>
      </w:r>
    </w:p>
    <w:p w:rsidR="00000000" w:rsidDel="00000000" w:rsidP="00000000" w:rsidRDefault="00000000" w:rsidRPr="00000000" w14:paraId="00000185">
      <w:pPr>
        <w:ind w:left="852" w:firstLine="0"/>
        <w:rPr>
          <w:rFonts w:ascii="Paris2024" w:cs="Paris2024" w:eastAsia="Paris2024" w:hAnsi="Paris2024"/>
        </w:rPr>
      </w:pPr>
      <w:r w:rsidDel="00000000" w:rsidR="00000000" w:rsidRPr="00000000">
        <w:rPr>
          <w:rFonts w:ascii="Paris2024" w:cs="Paris2024" w:eastAsia="Paris2024" w:hAnsi="Paris2024"/>
          <w:rtl w:val="0"/>
        </w:rPr>
        <w:t xml:space="preserve">-</w:t>
        <w:tab/>
        <w:t xml:space="preserve">Indication de l'outil de vérification de signature correspondant, devant être accessible par Paris 2024 :</w:t>
      </w:r>
    </w:p>
    <w:p w:rsidR="00000000" w:rsidDel="00000000" w:rsidP="00000000" w:rsidRDefault="00000000" w:rsidRPr="00000000" w14:paraId="0000018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Lien internet de récupération de l'outil ou fourniture de l'outil lui-même ;</w:t>
      </w:r>
    </w:p>
    <w:p w:rsidR="00000000" w:rsidDel="00000000" w:rsidP="00000000" w:rsidRDefault="00000000" w:rsidRPr="00000000" w14:paraId="0000018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Notice d'utilisation en langue française ;</w:t>
      </w:r>
    </w:p>
    <w:p w:rsidR="00000000" w:rsidDel="00000000" w:rsidP="00000000" w:rsidRDefault="00000000" w:rsidRPr="00000000" w14:paraId="0000018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Présentation des procédures d'installation : type d'exécutable, systèmes d'exploitation supportés, etc. ;</w:t>
      </w:r>
    </w:p>
    <w:p w:rsidR="00000000" w:rsidDel="00000000" w:rsidP="00000000" w:rsidRDefault="00000000" w:rsidRPr="00000000" w14:paraId="0000018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0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Procédure de vérification alternative en cas d'installation ou de vérification impossible pour Paris 2024 : contact à joindre, support distant, support sur site, etc.</w:t>
      </w:r>
    </w:p>
    <w:p w:rsidR="00000000" w:rsidDel="00000000" w:rsidP="00000000" w:rsidRDefault="00000000" w:rsidRPr="00000000" w14:paraId="0000018A">
      <w:pPr>
        <w:ind w:left="708" w:firstLine="0"/>
        <w:rPr>
          <w:rFonts w:ascii="Paris2024" w:cs="Paris2024" w:eastAsia="Paris2024" w:hAnsi="Paris2024"/>
        </w:rPr>
      </w:pPr>
      <w:r w:rsidDel="00000000" w:rsidR="00000000" w:rsidRPr="00000000">
        <w:rPr>
          <w:rFonts w:ascii="Paris2024" w:cs="Paris2024" w:eastAsia="Paris2024" w:hAnsi="Paris2024"/>
          <w:rtl w:val="0"/>
        </w:rPr>
        <w:t xml:space="preserve">Il est précisé que tous ces éléments doivent être d'accès et d'utilisation gratuits pour Paris 2024, et être accompagnés le cas échéant de notices d'utilisation claires.</w:t>
      </w:r>
    </w:p>
    <w:p w:rsidR="00000000" w:rsidDel="00000000" w:rsidP="00000000" w:rsidRDefault="00000000" w:rsidRPr="00000000" w14:paraId="0000018B">
      <w:pPr>
        <w:pStyle w:val="Heading3"/>
        <w:numPr>
          <w:ilvl w:val="2"/>
          <w:numId w:val="11"/>
        </w:numPr>
        <w:ind w:left="1248" w:hanging="680"/>
        <w:rPr>
          <w:rFonts w:ascii="Paris2024" w:cs="Paris2024" w:eastAsia="Paris2024" w:hAnsi="Paris2024"/>
          <w:sz w:val="20"/>
          <w:szCs w:val="20"/>
        </w:rPr>
      </w:pPr>
      <w:bookmarkStart w:colFirst="0" w:colLast="0" w:name="_heading=h.4f1mdlm" w:id="42"/>
      <w:bookmarkEnd w:id="42"/>
      <w:r w:rsidDel="00000000" w:rsidR="00000000" w:rsidRPr="00000000">
        <w:rPr>
          <w:rFonts w:ascii="Paris2024" w:cs="Paris2024" w:eastAsia="Paris2024" w:hAnsi="Paris2024"/>
          <w:sz w:val="20"/>
          <w:szCs w:val="20"/>
          <w:rtl w:val="0"/>
        </w:rPr>
        <w:t xml:space="preserve">Délai de validité des offres</w:t>
      </w:r>
    </w:p>
    <w:p w:rsidR="00000000" w:rsidDel="00000000" w:rsidP="00000000" w:rsidRDefault="00000000" w:rsidRPr="00000000" w14:paraId="0000018C">
      <w:pPr>
        <w:rPr>
          <w:rFonts w:ascii="Paris2024" w:cs="Paris2024" w:eastAsia="Paris2024" w:hAnsi="Paris2024"/>
        </w:rPr>
      </w:pPr>
      <w:r w:rsidDel="00000000" w:rsidR="00000000" w:rsidRPr="00000000">
        <w:rPr>
          <w:rFonts w:ascii="Paris2024" w:cs="Paris2024" w:eastAsia="Paris2024" w:hAnsi="Paris2024"/>
          <w:rtl w:val="0"/>
        </w:rPr>
        <w:t xml:space="preserve">Le délai de validité des offres est de cent vingt (120) jours à compter de la date limite de réception des offres.</w:t>
      </w:r>
    </w:p>
    <w:p w:rsidR="00000000" w:rsidDel="00000000" w:rsidP="00000000" w:rsidRDefault="00000000" w:rsidRPr="00000000" w14:paraId="0000018D">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8E">
      <w:pPr>
        <w:pStyle w:val="Heading2"/>
        <w:numPr>
          <w:ilvl w:val="1"/>
          <w:numId w:val="11"/>
        </w:numPr>
        <w:shd w:fill="d7c378" w:val="clear"/>
        <w:ind w:left="567" w:hanging="567"/>
        <w:rPr>
          <w:rFonts w:ascii="Paris2024" w:cs="Paris2024" w:eastAsia="Paris2024" w:hAnsi="Paris2024"/>
          <w:sz w:val="20"/>
          <w:szCs w:val="20"/>
        </w:rPr>
      </w:pPr>
      <w:bookmarkStart w:colFirst="0" w:colLast="0" w:name="_heading=h.2u6wntf" w:id="43"/>
      <w:bookmarkEnd w:id="43"/>
      <w:r w:rsidDel="00000000" w:rsidR="00000000" w:rsidRPr="00000000">
        <w:rPr>
          <w:rFonts w:ascii="Paris2024" w:cs="Paris2024" w:eastAsia="Paris2024" w:hAnsi="Paris2024"/>
          <w:sz w:val="20"/>
          <w:szCs w:val="20"/>
          <w:rtl w:val="0"/>
        </w:rPr>
        <w:t xml:space="preserve">selection dU CONCESSIONNAIRE</w:t>
      </w:r>
    </w:p>
    <w:p w:rsidR="00000000" w:rsidDel="00000000" w:rsidP="00000000" w:rsidRDefault="00000000" w:rsidRPr="00000000" w14:paraId="0000018F">
      <w:pPr>
        <w:pStyle w:val="Heading3"/>
        <w:numPr>
          <w:ilvl w:val="2"/>
          <w:numId w:val="11"/>
        </w:numPr>
        <w:ind w:left="1248" w:hanging="680"/>
        <w:rPr>
          <w:rFonts w:ascii="Paris2024" w:cs="Paris2024" w:eastAsia="Paris2024" w:hAnsi="Paris2024"/>
          <w:sz w:val="20"/>
          <w:szCs w:val="20"/>
        </w:rPr>
      </w:pPr>
      <w:bookmarkStart w:colFirst="0" w:colLast="0" w:name="_heading=h.19c6y18" w:id="44"/>
      <w:bookmarkEnd w:id="44"/>
      <w:r w:rsidDel="00000000" w:rsidR="00000000" w:rsidRPr="00000000">
        <w:rPr>
          <w:rFonts w:ascii="Paris2024" w:cs="Paris2024" w:eastAsia="Paris2024" w:hAnsi="Paris2024"/>
          <w:sz w:val="20"/>
          <w:szCs w:val="20"/>
          <w:rtl w:val="0"/>
        </w:rPr>
        <w:t xml:space="preserve">Ouverture des plis</w:t>
      </w:r>
    </w:p>
    <w:p w:rsidR="00000000" w:rsidDel="00000000" w:rsidP="00000000" w:rsidRDefault="00000000" w:rsidRPr="00000000" w14:paraId="00000190">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Seuls pourront être ouverts les plis qui auront été reçus avant la date et à l’heure limites de réception des candidatures indiquées en page de garde.</w:t>
      </w:r>
    </w:p>
    <w:p w:rsidR="00000000" w:rsidDel="00000000" w:rsidP="00000000" w:rsidRDefault="00000000" w:rsidRPr="00000000" w14:paraId="00000191">
      <w:pPr>
        <w:pStyle w:val="Heading3"/>
        <w:numPr>
          <w:ilvl w:val="2"/>
          <w:numId w:val="11"/>
        </w:numPr>
        <w:ind w:left="1248" w:hanging="680"/>
        <w:rPr>
          <w:rFonts w:ascii="Paris2024" w:cs="Paris2024" w:eastAsia="Paris2024" w:hAnsi="Paris2024"/>
          <w:sz w:val="20"/>
          <w:szCs w:val="20"/>
        </w:rPr>
      </w:pPr>
      <w:bookmarkStart w:colFirst="0" w:colLast="0" w:name="_heading=h.3tbugp1" w:id="45"/>
      <w:bookmarkEnd w:id="45"/>
      <w:r w:rsidDel="00000000" w:rsidR="00000000" w:rsidRPr="00000000">
        <w:rPr>
          <w:rFonts w:ascii="Paris2024" w:cs="Paris2024" w:eastAsia="Paris2024" w:hAnsi="Paris2024"/>
          <w:sz w:val="20"/>
          <w:szCs w:val="20"/>
          <w:rtl w:val="0"/>
        </w:rPr>
        <w:t xml:space="preserve">Examen des candidatures </w:t>
      </w:r>
    </w:p>
    <w:p w:rsidR="00000000" w:rsidDel="00000000" w:rsidP="00000000" w:rsidRDefault="00000000" w:rsidRPr="00000000" w14:paraId="00000192">
      <w:pP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Dans le cadre de l’examen des candidatures, Paris 2024 vérifie les capacités économique, financière, techniques et professionnelles des candidats sur la base des informations qui figurent dans le dossier de candidature, y compris en ce qui concerne les opérateurs économiques sur les capacités desquels le candidat s'appuie. </w:t>
      </w:r>
    </w:p>
    <w:p w:rsidR="00000000" w:rsidDel="00000000" w:rsidP="00000000" w:rsidRDefault="00000000" w:rsidRPr="00000000" w14:paraId="00000193">
      <w:pPr>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194">
      <w:pP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Paris 2024 analysera et sélectionnera les candidatures sur la base des critères pondérés suivants : </w:t>
      </w:r>
    </w:p>
    <w:p w:rsidR="00000000" w:rsidDel="00000000" w:rsidP="00000000" w:rsidRDefault="00000000" w:rsidRPr="00000000" w14:paraId="00000195">
      <w:pPr>
        <w:rPr>
          <w:rFonts w:ascii="Paris2024" w:cs="Paris2024" w:eastAsia="Paris2024" w:hAnsi="Paris2024"/>
          <w:color w:val="000000"/>
          <w:highlight w:val="white"/>
        </w:rPr>
      </w:pPr>
      <w:r w:rsidDel="00000000" w:rsidR="00000000" w:rsidRPr="00000000">
        <w:rPr>
          <w:rtl w:val="0"/>
        </w:rPr>
      </w:r>
    </w:p>
    <w:tbl>
      <w:tblPr>
        <w:tblStyle w:val="Table4"/>
        <w:tblW w:w="94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9"/>
        <w:gridCol w:w="3574"/>
        <w:gridCol w:w="2370"/>
        <w:tblGridChange w:id="0">
          <w:tblGrid>
            <w:gridCol w:w="3549"/>
            <w:gridCol w:w="3574"/>
            <w:gridCol w:w="2370"/>
          </w:tblGrid>
        </w:tblGridChange>
      </w:tblGrid>
      <w:tr>
        <w:trPr>
          <w:cantSplit w:val="0"/>
          <w:trHeight w:val="269" w:hRule="atLeast"/>
          <w:tblHeader w:val="0"/>
        </w:trPr>
        <w:tc>
          <w:tcPr>
            <w:shd w:fill="cbb151" w:val="clear"/>
          </w:tcPr>
          <w:p w:rsidR="00000000" w:rsidDel="00000000" w:rsidP="00000000" w:rsidRDefault="00000000" w:rsidRPr="00000000" w14:paraId="00000196">
            <w:pPr>
              <w:tabs>
                <w:tab w:val="left" w:leader="none" w:pos="851"/>
              </w:tabs>
              <w:jc w:val="center"/>
              <w:rPr>
                <w:rFonts w:ascii="Paris2024" w:cs="Paris2024" w:eastAsia="Paris2024" w:hAnsi="Paris2024"/>
                <w:color w:val="ffffff"/>
              </w:rPr>
            </w:pPr>
            <w:r w:rsidDel="00000000" w:rsidR="00000000" w:rsidRPr="00000000">
              <w:rPr>
                <w:rFonts w:ascii="Paris2024" w:cs="Paris2024" w:eastAsia="Paris2024" w:hAnsi="Paris2024"/>
                <w:color w:val="ffffff"/>
                <w:rtl w:val="0"/>
              </w:rPr>
              <w:t xml:space="preserve">Critères</w:t>
            </w:r>
          </w:p>
        </w:tc>
        <w:tc>
          <w:tcPr>
            <w:shd w:fill="cbb151" w:val="clear"/>
            <w:vAlign w:val="center"/>
          </w:tcPr>
          <w:p w:rsidR="00000000" w:rsidDel="00000000" w:rsidP="00000000" w:rsidRDefault="00000000" w:rsidRPr="00000000" w14:paraId="00000197">
            <w:pPr>
              <w:tabs>
                <w:tab w:val="left" w:leader="none" w:pos="851"/>
              </w:tabs>
              <w:jc w:val="center"/>
              <w:rPr>
                <w:rFonts w:ascii="Paris2024" w:cs="Paris2024" w:eastAsia="Paris2024" w:hAnsi="Paris2024"/>
                <w:color w:val="ffffff"/>
              </w:rPr>
            </w:pPr>
            <w:r w:rsidDel="00000000" w:rsidR="00000000" w:rsidRPr="00000000">
              <w:rPr>
                <w:rFonts w:ascii="Paris2024" w:cs="Paris2024" w:eastAsia="Paris2024" w:hAnsi="Paris2024"/>
                <w:color w:val="ffffff"/>
                <w:rtl w:val="0"/>
              </w:rPr>
              <w:t xml:space="preserve">Détail</w:t>
            </w:r>
          </w:p>
        </w:tc>
        <w:tc>
          <w:tcPr>
            <w:shd w:fill="cbb151" w:val="clear"/>
            <w:vAlign w:val="center"/>
          </w:tcPr>
          <w:p w:rsidR="00000000" w:rsidDel="00000000" w:rsidP="00000000" w:rsidRDefault="00000000" w:rsidRPr="00000000" w14:paraId="00000198">
            <w:pPr>
              <w:tabs>
                <w:tab w:val="left" w:leader="none" w:pos="851"/>
              </w:tabs>
              <w:jc w:val="center"/>
              <w:rPr>
                <w:rFonts w:ascii="Paris2024" w:cs="Paris2024" w:eastAsia="Paris2024" w:hAnsi="Paris2024"/>
                <w:color w:val="ffffff"/>
              </w:rPr>
            </w:pPr>
            <w:r w:rsidDel="00000000" w:rsidR="00000000" w:rsidRPr="00000000">
              <w:rPr>
                <w:rFonts w:ascii="Paris2024" w:cs="Paris2024" w:eastAsia="Paris2024" w:hAnsi="Paris2024"/>
                <w:color w:val="ffffff"/>
                <w:rtl w:val="0"/>
              </w:rPr>
              <w:t xml:space="preserve">Pondération</w:t>
            </w:r>
          </w:p>
        </w:tc>
      </w:tr>
      <w:tr>
        <w:trPr>
          <w:cantSplit w:val="0"/>
          <w:trHeight w:val="557" w:hRule="atLeast"/>
          <w:tblHeader w:val="0"/>
        </w:trPr>
        <w:tc>
          <w:tcPr>
            <w:vAlign w:val="center"/>
          </w:tcPr>
          <w:p w:rsidR="00000000" w:rsidDel="00000000" w:rsidP="00000000" w:rsidRDefault="00000000" w:rsidRPr="00000000" w14:paraId="00000199">
            <w:pPr>
              <w:tabs>
                <w:tab w:val="left" w:leader="none" w:pos="851"/>
              </w:tabs>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Capacités techniques</w:t>
            </w:r>
          </w:p>
        </w:tc>
        <w:tc>
          <w:tcPr>
            <w:vAlign w:val="center"/>
          </w:tcPr>
          <w:p w:rsidR="00000000" w:rsidDel="00000000" w:rsidP="00000000" w:rsidRDefault="00000000" w:rsidRPr="00000000" w14:paraId="0000019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Présentation des effectifs du candidat sur les trois dernières années : encadrement &amp; salariés, effectifs affectés à des moyens techniques en lien avec l’objet de la concession ;</w:t>
            </w:r>
          </w:p>
          <w:p w:rsidR="00000000" w:rsidDel="00000000" w:rsidP="00000000" w:rsidRDefault="00000000" w:rsidRPr="00000000" w14:paraId="0000019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Description des moyens techniques, en lien avec l’objet de la concession, dont dispose le candidat</w:t>
            </w:r>
          </w:p>
        </w:tc>
        <w:tc>
          <w:tcPr>
            <w:vAlign w:val="center"/>
          </w:tcPr>
          <w:p w:rsidR="00000000" w:rsidDel="00000000" w:rsidP="00000000" w:rsidRDefault="00000000" w:rsidRPr="00000000" w14:paraId="0000019C">
            <w:pPr>
              <w:tabs>
                <w:tab w:val="left" w:leader="none" w:pos="851"/>
              </w:tabs>
              <w:spacing w:line="288" w:lineRule="auto"/>
              <w:jc w:val="center"/>
              <w:rPr>
                <w:rFonts w:ascii="Paris2024" w:cs="Paris2024" w:eastAsia="Paris2024" w:hAnsi="Paris2024"/>
                <w:b w:val="1"/>
              </w:rPr>
            </w:pPr>
            <w:r w:rsidDel="00000000" w:rsidR="00000000" w:rsidRPr="00000000">
              <w:rPr>
                <w:rFonts w:ascii="Paris2024" w:cs="Paris2024" w:eastAsia="Paris2024" w:hAnsi="Paris2024"/>
                <w:b w:val="1"/>
                <w:rtl w:val="0"/>
              </w:rPr>
              <w:t xml:space="preserve">50 %</w:t>
            </w:r>
          </w:p>
        </w:tc>
      </w:tr>
      <w:tr>
        <w:trPr>
          <w:cantSplit w:val="0"/>
          <w:trHeight w:val="664" w:hRule="atLeast"/>
          <w:tblHeader w:val="0"/>
        </w:trPr>
        <w:tc>
          <w:tcPr>
            <w:vAlign w:val="center"/>
          </w:tcPr>
          <w:p w:rsidR="00000000" w:rsidDel="00000000" w:rsidP="00000000" w:rsidRDefault="00000000" w:rsidRPr="00000000" w14:paraId="0000019D">
            <w:pPr>
              <w:tabs>
                <w:tab w:val="left" w:leader="none" w:pos="851"/>
              </w:tabs>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Capacités professionnelles</w:t>
            </w:r>
          </w:p>
        </w:tc>
        <w:tc>
          <w:tcPr>
            <w:vAlign w:val="center"/>
          </w:tcPr>
          <w:p w:rsidR="00000000" w:rsidDel="00000000" w:rsidP="00000000" w:rsidRDefault="00000000" w:rsidRPr="00000000" w14:paraId="0000019E">
            <w:pPr>
              <w:tabs>
                <w:tab w:val="left" w:leader="none" w:pos="851"/>
              </w:tabs>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Expériences et références professionnelles significatives dans le domaine métier du candidat</w:t>
            </w:r>
          </w:p>
        </w:tc>
        <w:tc>
          <w:tcPr>
            <w:vAlign w:val="center"/>
          </w:tcPr>
          <w:p w:rsidR="00000000" w:rsidDel="00000000" w:rsidP="00000000" w:rsidRDefault="00000000" w:rsidRPr="00000000" w14:paraId="0000019F">
            <w:pPr>
              <w:tabs>
                <w:tab w:val="left" w:leader="none" w:pos="851"/>
              </w:tabs>
              <w:spacing w:line="288" w:lineRule="auto"/>
              <w:jc w:val="center"/>
              <w:rPr>
                <w:rFonts w:ascii="Paris2024" w:cs="Paris2024" w:eastAsia="Paris2024" w:hAnsi="Paris2024"/>
                <w:b w:val="1"/>
              </w:rPr>
            </w:pPr>
            <w:r w:rsidDel="00000000" w:rsidR="00000000" w:rsidRPr="00000000">
              <w:rPr>
                <w:rFonts w:ascii="Paris2024" w:cs="Paris2024" w:eastAsia="Paris2024" w:hAnsi="Paris2024"/>
                <w:b w:val="1"/>
                <w:rtl w:val="0"/>
              </w:rPr>
              <w:t xml:space="preserve">30 %</w:t>
            </w:r>
          </w:p>
        </w:tc>
      </w:tr>
      <w:tr>
        <w:trPr>
          <w:cantSplit w:val="0"/>
          <w:trHeight w:val="673" w:hRule="atLeast"/>
          <w:tblHeader w:val="0"/>
        </w:trPr>
        <w:tc>
          <w:tcPr>
            <w:vAlign w:val="center"/>
          </w:tcPr>
          <w:p w:rsidR="00000000" w:rsidDel="00000000" w:rsidP="00000000" w:rsidRDefault="00000000" w:rsidRPr="00000000" w14:paraId="000001A0">
            <w:pPr>
              <w:tabs>
                <w:tab w:val="left" w:leader="none" w:pos="851"/>
              </w:tabs>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Capacités économiques</w:t>
            </w:r>
          </w:p>
        </w:tc>
        <w:tc>
          <w:tcPr>
            <w:vAlign w:val="center"/>
          </w:tcPr>
          <w:p w:rsidR="00000000" w:rsidDel="00000000" w:rsidP="00000000" w:rsidRDefault="00000000" w:rsidRPr="00000000" w14:paraId="000001A1">
            <w:pPr>
              <w:tabs>
                <w:tab w:val="left" w:leader="none" w:pos="851"/>
              </w:tabs>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Chiffre d’affaires en lien avec l’objet de la concession sur les 3 dernières années</w:t>
            </w:r>
          </w:p>
          <w:p w:rsidR="00000000" w:rsidDel="00000000" w:rsidP="00000000" w:rsidRDefault="00000000" w:rsidRPr="00000000" w14:paraId="000001A2">
            <w:pPr>
              <w:tabs>
                <w:tab w:val="left" w:leader="none" w:pos="851"/>
              </w:tabs>
              <w:spacing w:line="288" w:lineRule="auto"/>
              <w:rPr>
                <w:rFonts w:ascii="Paris2024" w:cs="Paris2024" w:eastAsia="Paris2024" w:hAnsi="Paris2024"/>
              </w:rPr>
            </w:pPr>
            <w:r w:rsidDel="00000000" w:rsidR="00000000" w:rsidRPr="00000000">
              <w:rPr>
                <w:rtl w:val="0"/>
              </w:rPr>
            </w:r>
          </w:p>
        </w:tc>
        <w:tc>
          <w:tcPr>
            <w:vAlign w:val="center"/>
          </w:tcPr>
          <w:p w:rsidR="00000000" w:rsidDel="00000000" w:rsidP="00000000" w:rsidRDefault="00000000" w:rsidRPr="00000000" w14:paraId="000001A3">
            <w:pPr>
              <w:tabs>
                <w:tab w:val="left" w:leader="none" w:pos="851"/>
              </w:tabs>
              <w:spacing w:line="288" w:lineRule="auto"/>
              <w:jc w:val="center"/>
              <w:rPr>
                <w:rFonts w:ascii="Paris2024" w:cs="Paris2024" w:eastAsia="Paris2024" w:hAnsi="Paris2024"/>
                <w:b w:val="1"/>
              </w:rPr>
            </w:pPr>
            <w:r w:rsidDel="00000000" w:rsidR="00000000" w:rsidRPr="00000000">
              <w:rPr>
                <w:rFonts w:ascii="Paris2024" w:cs="Paris2024" w:eastAsia="Paris2024" w:hAnsi="Paris2024"/>
                <w:b w:val="1"/>
                <w:rtl w:val="0"/>
              </w:rPr>
              <w:t xml:space="preserve">20 %</w:t>
            </w:r>
          </w:p>
        </w:tc>
      </w:tr>
    </w:tbl>
    <w:p w:rsidR="00000000" w:rsidDel="00000000" w:rsidP="00000000" w:rsidRDefault="00000000" w:rsidRPr="00000000" w14:paraId="000001A4">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A5">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Seuls les trois (3) meilleurs candidats verront leur offre technique et financière analysée.</w:t>
      </w:r>
    </w:p>
    <w:p w:rsidR="00000000" w:rsidDel="00000000" w:rsidP="00000000" w:rsidRDefault="00000000" w:rsidRPr="00000000" w14:paraId="000001A6">
      <w:pPr>
        <w:pStyle w:val="Heading3"/>
        <w:numPr>
          <w:ilvl w:val="2"/>
          <w:numId w:val="11"/>
        </w:numPr>
        <w:ind w:left="1248" w:hanging="680"/>
        <w:rPr>
          <w:rFonts w:ascii="Paris2024" w:cs="Paris2024" w:eastAsia="Paris2024" w:hAnsi="Paris2024"/>
          <w:sz w:val="20"/>
          <w:szCs w:val="20"/>
        </w:rPr>
      </w:pPr>
      <w:bookmarkStart w:colFirst="0" w:colLast="0" w:name="_heading=h.28h4qwu" w:id="46"/>
      <w:bookmarkEnd w:id="46"/>
      <w:r w:rsidDel="00000000" w:rsidR="00000000" w:rsidRPr="00000000">
        <w:rPr>
          <w:rFonts w:ascii="Paris2024" w:cs="Paris2024" w:eastAsia="Paris2024" w:hAnsi="Paris2024"/>
          <w:sz w:val="20"/>
          <w:szCs w:val="20"/>
          <w:rtl w:val="0"/>
        </w:rPr>
        <w:t xml:space="preserve">Examen des offres</w:t>
      </w:r>
    </w:p>
    <w:p w:rsidR="00000000" w:rsidDel="00000000" w:rsidP="00000000" w:rsidRDefault="00000000" w:rsidRPr="00000000" w14:paraId="000001A7">
      <w:pPr>
        <w:spacing w:line="288" w:lineRule="auto"/>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Dans le cadre de l’examen des offres, Paris 2024 se réserve la possibilité d’autoriser tous les soumissionnaires concernés à régulariser les offres irrégulières dans un délai approprié, à condition que cette régularisation n’ait pas pour effet de modifier les caractéristiques substantielles des offres. Il pourra également être proposé aux soumissionnaires une régularisation de leur offre au cours de la négociation le cas échéant.</w:t>
      </w:r>
    </w:p>
    <w:p w:rsidR="00000000" w:rsidDel="00000000" w:rsidP="00000000" w:rsidRDefault="00000000" w:rsidRPr="00000000" w14:paraId="000001A8">
      <w:pPr>
        <w:spacing w:line="288" w:lineRule="auto"/>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1A9">
      <w:pPr>
        <w:spacing w:line="288" w:lineRule="auto"/>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À l’exception de ces cas de figure, l’ensemble des offres retenues après analyse des candidatures feront l’objet d’un examen en vue de la sélection, sur la base des critères définis ci-dessous. </w:t>
      </w:r>
    </w:p>
    <w:p w:rsidR="00000000" w:rsidDel="00000000" w:rsidP="00000000" w:rsidRDefault="00000000" w:rsidRPr="00000000" w14:paraId="000001AA">
      <w:pPr>
        <w:spacing w:line="288" w:lineRule="auto"/>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1AB">
      <w:pPr>
        <w:pStyle w:val="Heading3"/>
        <w:numPr>
          <w:ilvl w:val="2"/>
          <w:numId w:val="11"/>
        </w:numPr>
        <w:ind w:left="1248" w:hanging="680"/>
        <w:rPr>
          <w:rFonts w:ascii="Paris2024" w:cs="Paris2024" w:eastAsia="Paris2024" w:hAnsi="Paris2024"/>
          <w:sz w:val="20"/>
          <w:szCs w:val="20"/>
        </w:rPr>
      </w:pPr>
      <w:bookmarkStart w:colFirst="0" w:colLast="0" w:name="_heading=h.nmf14n" w:id="47"/>
      <w:bookmarkEnd w:id="47"/>
      <w:r w:rsidDel="00000000" w:rsidR="00000000" w:rsidRPr="00000000">
        <w:rPr>
          <w:rFonts w:ascii="Paris2024" w:cs="Paris2024" w:eastAsia="Paris2024" w:hAnsi="Paris2024"/>
          <w:sz w:val="20"/>
          <w:szCs w:val="20"/>
          <w:rtl w:val="0"/>
        </w:rPr>
        <w:t xml:space="preserve">Critères de jugement des offres</w:t>
      </w:r>
    </w:p>
    <w:p w:rsidR="00000000" w:rsidDel="00000000" w:rsidP="00000000" w:rsidRDefault="00000000" w:rsidRPr="00000000" w14:paraId="000001AC">
      <w:pPr>
        <w:rPr>
          <w:rFonts w:ascii="Paris2024" w:cs="Paris2024" w:eastAsia="Paris2024" w:hAnsi="Paris2024"/>
        </w:rPr>
      </w:pPr>
      <w:r w:rsidDel="00000000" w:rsidR="00000000" w:rsidRPr="00000000">
        <w:rPr>
          <w:rFonts w:ascii="Paris2024" w:cs="Paris2024" w:eastAsia="Paris2024" w:hAnsi="Paris2024"/>
          <w:b w:val="1"/>
          <w:u w:val="single"/>
          <w:rtl w:val="0"/>
        </w:rPr>
        <w:t xml:space="preserve">Attention : l’obtention d’une note de zéro sur l’un des critères sera éliminatoire.</w:t>
      </w:r>
      <w:r w:rsidDel="00000000" w:rsidR="00000000" w:rsidRPr="00000000">
        <w:rPr>
          <w:rtl w:val="0"/>
        </w:rPr>
      </w:r>
    </w:p>
    <w:p w:rsidR="00000000" w:rsidDel="00000000" w:rsidP="00000000" w:rsidRDefault="00000000" w:rsidRPr="00000000" w14:paraId="000001AD">
      <w:pPr>
        <w:rPr>
          <w:rFonts w:ascii="Paris2024" w:cs="Paris2024" w:eastAsia="Paris2024" w:hAnsi="Paris2024"/>
        </w:rPr>
      </w:pPr>
      <w:r w:rsidDel="00000000" w:rsidR="00000000" w:rsidRPr="00000000">
        <w:rPr>
          <w:rtl w:val="0"/>
        </w:rPr>
      </w:r>
    </w:p>
    <w:p w:rsidR="00000000" w:rsidDel="00000000" w:rsidP="00000000" w:rsidRDefault="00000000" w:rsidRPr="00000000" w14:paraId="000001AE">
      <w:pPr>
        <w:rPr>
          <w:rFonts w:ascii="Paris2024" w:cs="Paris2024" w:eastAsia="Paris2024" w:hAnsi="Paris2024"/>
        </w:rPr>
      </w:pPr>
      <w:r w:rsidDel="00000000" w:rsidR="00000000" w:rsidRPr="00000000">
        <w:rPr>
          <w:rFonts w:ascii="Paris2024" w:cs="Paris2024" w:eastAsia="Paris2024" w:hAnsi="Paris2024"/>
          <w:rtl w:val="0"/>
        </w:rPr>
        <w:t xml:space="preserve">Paris 2024 sélectionnera l’offre économiquement la plus avantageuse sur la base des critères d’attribution pondérés suivants :</w:t>
      </w:r>
    </w:p>
    <w:p w:rsidR="00000000" w:rsidDel="00000000" w:rsidP="00000000" w:rsidRDefault="00000000" w:rsidRPr="00000000" w14:paraId="000001AF">
      <w:pPr>
        <w:tabs>
          <w:tab w:val="left" w:leader="none" w:pos="851"/>
        </w:tabs>
        <w:rPr>
          <w:rFonts w:ascii="Paris2024" w:cs="Paris2024" w:eastAsia="Paris2024" w:hAnsi="Paris2024"/>
          <w:sz w:val="22"/>
          <w:szCs w:val="22"/>
        </w:rPr>
      </w:pPr>
      <w:r w:rsidDel="00000000" w:rsidR="00000000" w:rsidRPr="00000000">
        <w:rPr>
          <w:rtl w:val="0"/>
        </w:rPr>
      </w:r>
    </w:p>
    <w:tbl>
      <w:tblPr>
        <w:tblStyle w:val="Table5"/>
        <w:tblW w:w="9056.000000000002"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087"/>
        <w:gridCol w:w="5397"/>
        <w:gridCol w:w="1572"/>
        <w:tblGridChange w:id="0">
          <w:tblGrid>
            <w:gridCol w:w="2087"/>
            <w:gridCol w:w="5397"/>
            <w:gridCol w:w="1572"/>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B0">
            <w:pPr>
              <w:spacing w:line="240" w:lineRule="auto"/>
              <w:jc w:val="center"/>
              <w:rPr>
                <w:rFonts w:ascii="Quattrocento Sans" w:cs="Quattrocento Sans" w:eastAsia="Quattrocento Sans" w:hAnsi="Quattrocento Sans"/>
              </w:rPr>
            </w:pPr>
            <w:r w:rsidDel="00000000" w:rsidR="00000000" w:rsidRPr="00000000">
              <w:rPr>
                <w:rFonts w:ascii="Paris2024" w:cs="Paris2024" w:eastAsia="Paris2024" w:hAnsi="Paris2024"/>
                <w:b w:val="1"/>
                <w:rtl w:val="0"/>
              </w:rPr>
              <w:t xml:space="preserve">Critères</w:t>
            </w:r>
            <w:r w:rsidDel="00000000" w:rsidR="00000000" w:rsidRPr="00000000">
              <w:rPr>
                <w:rFonts w:ascii="Paris2024" w:cs="Paris2024" w:eastAsia="Paris2024" w:hAnsi="Paris20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B1">
            <w:pPr>
              <w:spacing w:line="240" w:lineRule="auto"/>
              <w:jc w:val="center"/>
              <w:rPr>
                <w:rFonts w:ascii="Quattrocento Sans" w:cs="Quattrocento Sans" w:eastAsia="Quattrocento Sans" w:hAnsi="Quattrocento Sans"/>
              </w:rPr>
            </w:pPr>
            <w:r w:rsidDel="00000000" w:rsidR="00000000" w:rsidRPr="00000000">
              <w:rPr>
                <w:rFonts w:ascii="Paris2024" w:cs="Paris2024" w:eastAsia="Paris2024" w:hAnsi="Paris2024"/>
                <w:b w:val="1"/>
                <w:rtl w:val="0"/>
              </w:rPr>
              <w:t xml:space="preserve">Détail</w:t>
            </w:r>
            <w:r w:rsidDel="00000000" w:rsidR="00000000" w:rsidRPr="00000000">
              <w:rPr>
                <w:rFonts w:ascii="Paris2024" w:cs="Paris2024" w:eastAsia="Paris2024" w:hAnsi="Paris20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B2">
            <w:pPr>
              <w:spacing w:line="240" w:lineRule="auto"/>
              <w:jc w:val="center"/>
              <w:rPr>
                <w:rFonts w:ascii="Quattrocento Sans" w:cs="Quattrocento Sans" w:eastAsia="Quattrocento Sans" w:hAnsi="Quattrocento Sans"/>
              </w:rPr>
            </w:pPr>
            <w:r w:rsidDel="00000000" w:rsidR="00000000" w:rsidRPr="00000000">
              <w:rPr>
                <w:rFonts w:ascii="Paris2024" w:cs="Paris2024" w:eastAsia="Paris2024" w:hAnsi="Paris2024"/>
                <w:b w:val="1"/>
                <w:rtl w:val="0"/>
              </w:rPr>
              <w:t xml:space="preserve">Pondération</w:t>
            </w:r>
            <w:r w:rsidDel="00000000" w:rsidR="00000000" w:rsidRPr="00000000">
              <w:rPr>
                <w:rFonts w:ascii="Paris2024" w:cs="Paris2024" w:eastAsia="Paris2024" w:hAnsi="Paris2024"/>
                <w:rtl w:val="0"/>
              </w:rPr>
              <w:t xml:space="preserve"> </w:t>
            </w:r>
            <w:r w:rsidDel="00000000" w:rsidR="00000000" w:rsidRPr="00000000">
              <w:rPr>
                <w:rtl w:val="0"/>
              </w:rPr>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B3">
            <w:pPr>
              <w:spacing w:line="240" w:lineRule="auto"/>
              <w:jc w:val="left"/>
              <w:rPr>
                <w:rFonts w:ascii="Quattrocento Sans" w:cs="Quattrocento Sans" w:eastAsia="Quattrocento Sans" w:hAnsi="Quattrocento Sans"/>
              </w:rPr>
            </w:pPr>
            <w:r w:rsidDel="00000000" w:rsidR="00000000" w:rsidRPr="00000000">
              <w:rPr>
                <w:rFonts w:ascii="Paris2024" w:cs="Paris2024" w:eastAsia="Paris2024" w:hAnsi="Paris2024"/>
                <w:b w:val="1"/>
                <w:rtl w:val="0"/>
              </w:rPr>
              <w:t xml:space="preserve">Compétitivité Financière de l’Offre / Redevance pour Paris 2024 du programme payant</w:t>
            </w:r>
            <w:r w:rsidDel="00000000" w:rsidR="00000000" w:rsidRPr="00000000">
              <w:rPr>
                <w:rFonts w:ascii="Paris2024" w:cs="Paris2024" w:eastAsia="Paris2024" w:hAnsi="Paris20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B4">
            <w:pPr>
              <w:spacing w:line="240" w:lineRule="auto"/>
              <w:jc w:val="left"/>
              <w:rPr>
                <w:rFonts w:ascii="Quattrocento Sans" w:cs="Quattrocento Sans" w:eastAsia="Quattrocento Sans" w:hAnsi="Quattrocento Sans"/>
              </w:rPr>
            </w:pPr>
            <w:r w:rsidDel="00000000" w:rsidR="00000000" w:rsidRPr="00000000">
              <w:rPr>
                <w:rFonts w:ascii="Paris2024" w:cs="Paris2024" w:eastAsia="Paris2024" w:hAnsi="Paris2024"/>
                <w:rtl w:val="0"/>
              </w:rPr>
              <w:t xml:space="preserve">Rentabilité / taux de redevance pour la partie programme payant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B5">
            <w:pPr>
              <w:spacing w:line="240" w:lineRule="auto"/>
              <w:jc w:val="center"/>
              <w:rPr>
                <w:rFonts w:ascii="Quattrocento Sans" w:cs="Quattrocento Sans" w:eastAsia="Quattrocento Sans" w:hAnsi="Quattrocento Sans"/>
              </w:rPr>
            </w:pPr>
            <w:r w:rsidDel="00000000" w:rsidR="00000000" w:rsidRPr="00000000">
              <w:rPr>
                <w:rFonts w:ascii="Paris2024" w:cs="Paris2024" w:eastAsia="Paris2024" w:hAnsi="Paris2024"/>
                <w:b w:val="1"/>
                <w:rtl w:val="0"/>
              </w:rPr>
              <w:t xml:space="preserve">30%</w:t>
            </w:r>
            <w:r w:rsidDel="00000000" w:rsidR="00000000" w:rsidRPr="00000000">
              <w:rPr>
                <w:rFonts w:ascii="Paris2024" w:cs="Paris2024" w:eastAsia="Paris2024" w:hAnsi="Paris2024"/>
                <w:rtl w:val="0"/>
              </w:rPr>
              <w:t xml:space="preserve"> </w:t>
            </w:r>
            <w:r w:rsidDel="00000000" w:rsidR="00000000" w:rsidRPr="00000000">
              <w:rPr>
                <w:rtl w:val="0"/>
              </w:rPr>
            </w:r>
          </w:p>
        </w:tc>
      </w:tr>
      <w:tr>
        <w:trPr>
          <w:cantSplit w:val="0"/>
          <w:trHeight w:val="66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B6">
            <w:pPr>
              <w:spacing w:line="240" w:lineRule="auto"/>
              <w:jc w:val="left"/>
              <w:rPr>
                <w:rFonts w:ascii="Quattrocento Sans" w:cs="Quattrocento Sans" w:eastAsia="Quattrocento Sans" w:hAnsi="Quattrocento Sans"/>
              </w:rPr>
            </w:pPr>
            <w:r w:rsidDel="00000000" w:rsidR="00000000" w:rsidRPr="00000000">
              <w:rPr>
                <w:rFonts w:ascii="Paris2024" w:cs="Paris2024" w:eastAsia="Paris2024" w:hAnsi="Paris2024"/>
                <w:b w:val="1"/>
                <w:rtl w:val="0"/>
              </w:rPr>
              <w:t xml:space="preserve">Qualité technique de l’offre</w:t>
            </w:r>
            <w:r w:rsidDel="00000000" w:rsidR="00000000" w:rsidRPr="00000000">
              <w:rPr>
                <w:rFonts w:ascii="Paris2024" w:cs="Paris2024" w:eastAsia="Paris2024" w:hAnsi="Paris20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B7">
            <w:pPr>
              <w:spacing w:line="240" w:lineRule="auto"/>
              <w:jc w:val="left"/>
              <w:rPr>
                <w:rFonts w:ascii="Quattrocento Sans" w:cs="Quattrocento Sans" w:eastAsia="Quattrocento Sans" w:hAnsi="Quattrocento Sans"/>
              </w:rPr>
            </w:pPr>
            <w:r w:rsidDel="00000000" w:rsidR="00000000" w:rsidRPr="00000000">
              <w:rPr>
                <w:rFonts w:ascii="Paris2024" w:cs="Paris2024" w:eastAsia="Paris2024" w:hAnsi="Paris2024"/>
                <w:u w:val="single"/>
                <w:rtl w:val="0"/>
              </w:rPr>
              <w:t xml:space="preserve">Infrastructure : </w:t>
            </w:r>
            <w:r w:rsidDel="00000000" w:rsidR="00000000" w:rsidRPr="00000000">
              <w:rPr>
                <w:rFonts w:ascii="Paris2024" w:cs="Paris2024" w:eastAsia="Paris2024" w:hAnsi="Paris2024"/>
                <w:rtl w:val="0"/>
              </w:rPr>
              <w:t xml:space="preserve"> </w:t>
            </w:r>
            <w:r w:rsidDel="00000000" w:rsidR="00000000" w:rsidRPr="00000000">
              <w:rPr>
                <w:rtl w:val="0"/>
              </w:rPr>
            </w:r>
          </w:p>
          <w:p w:rsidR="00000000" w:rsidDel="00000000" w:rsidP="00000000" w:rsidRDefault="00000000" w:rsidRPr="00000000" w14:paraId="000001B8">
            <w:pPr>
              <w:numPr>
                <w:ilvl w:val="0"/>
                <w:numId w:val="18"/>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Qualité des infrastructures temporaires et équipements de cuisine déployés </w:t>
            </w:r>
          </w:p>
          <w:p w:rsidR="00000000" w:rsidDel="00000000" w:rsidP="00000000" w:rsidRDefault="00000000" w:rsidRPr="00000000" w14:paraId="000001B9">
            <w:pPr>
              <w:numPr>
                <w:ilvl w:val="0"/>
                <w:numId w:val="18"/>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Qualité de l’agencement des espaces </w:t>
            </w:r>
          </w:p>
          <w:p w:rsidR="00000000" w:rsidDel="00000000" w:rsidP="00000000" w:rsidRDefault="00000000" w:rsidRPr="00000000" w14:paraId="000001BA">
            <w:pPr>
              <w:numPr>
                <w:ilvl w:val="0"/>
                <w:numId w:val="18"/>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Précision dans les expressions des besoins en fluides </w:t>
            </w:r>
          </w:p>
          <w:p w:rsidR="00000000" w:rsidDel="00000000" w:rsidP="00000000" w:rsidRDefault="00000000" w:rsidRPr="00000000" w14:paraId="000001BB">
            <w:pPr>
              <w:spacing w:line="240" w:lineRule="auto"/>
              <w:jc w:val="left"/>
              <w:rPr>
                <w:rFonts w:ascii="Quattrocento Sans" w:cs="Quattrocento Sans" w:eastAsia="Quattrocento Sans" w:hAnsi="Quattrocento Sans"/>
              </w:rPr>
            </w:pPr>
            <w:r w:rsidDel="00000000" w:rsidR="00000000" w:rsidRPr="00000000">
              <w:rPr>
                <w:rFonts w:ascii="Paris2024" w:cs="Paris2024" w:eastAsia="Paris2024" w:hAnsi="Paris2024"/>
                <w:u w:val="single"/>
                <w:rtl w:val="0"/>
              </w:rPr>
              <w:t xml:space="preserve">Modèle de distribution :</w:t>
            </w:r>
            <w:r w:rsidDel="00000000" w:rsidR="00000000" w:rsidRPr="00000000">
              <w:rPr>
                <w:rFonts w:ascii="Paris2024" w:cs="Paris2024" w:eastAsia="Paris2024" w:hAnsi="Paris2024"/>
                <w:rtl w:val="0"/>
              </w:rPr>
              <w:t xml:space="preserve"> </w:t>
            </w:r>
            <w:r w:rsidDel="00000000" w:rsidR="00000000" w:rsidRPr="00000000">
              <w:rPr>
                <w:rtl w:val="0"/>
              </w:rPr>
            </w:r>
          </w:p>
          <w:p w:rsidR="00000000" w:rsidDel="00000000" w:rsidP="00000000" w:rsidRDefault="00000000" w:rsidRPr="00000000" w14:paraId="000001BC">
            <w:pPr>
              <w:numPr>
                <w:ilvl w:val="0"/>
                <w:numId w:val="19"/>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Capacités des salles de restaurant </w:t>
            </w:r>
          </w:p>
          <w:p w:rsidR="00000000" w:rsidDel="00000000" w:rsidP="00000000" w:rsidRDefault="00000000" w:rsidRPr="00000000" w14:paraId="000001BD">
            <w:pPr>
              <w:numPr>
                <w:ilvl w:val="0"/>
                <w:numId w:val="19"/>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Identification des flux opérationnels et flux clients </w:t>
            </w:r>
          </w:p>
          <w:p w:rsidR="00000000" w:rsidDel="00000000" w:rsidP="00000000" w:rsidRDefault="00000000" w:rsidRPr="00000000" w14:paraId="000001BE">
            <w:pPr>
              <w:numPr>
                <w:ilvl w:val="0"/>
                <w:numId w:val="19"/>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Variété et cohérence des concepts de restauration </w:t>
            </w:r>
          </w:p>
          <w:p w:rsidR="00000000" w:rsidDel="00000000" w:rsidP="00000000" w:rsidRDefault="00000000" w:rsidRPr="00000000" w14:paraId="000001BF">
            <w:pPr>
              <w:numPr>
                <w:ilvl w:val="0"/>
                <w:numId w:val="19"/>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Capacités de production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C0">
            <w:pPr>
              <w:spacing w:line="240" w:lineRule="auto"/>
              <w:jc w:val="center"/>
              <w:rPr>
                <w:rFonts w:ascii="Quattrocento Sans" w:cs="Quattrocento Sans" w:eastAsia="Quattrocento Sans" w:hAnsi="Quattrocento Sans"/>
              </w:rPr>
            </w:pPr>
            <w:r w:rsidDel="00000000" w:rsidR="00000000" w:rsidRPr="00000000">
              <w:rPr>
                <w:rFonts w:ascii="Paris2024" w:cs="Paris2024" w:eastAsia="Paris2024" w:hAnsi="Paris2024"/>
                <w:b w:val="1"/>
                <w:rtl w:val="0"/>
              </w:rPr>
              <w:t xml:space="preserve">25%</w:t>
            </w:r>
            <w:r w:rsidDel="00000000" w:rsidR="00000000" w:rsidRPr="00000000">
              <w:rPr>
                <w:rFonts w:ascii="Paris2024" w:cs="Paris2024" w:eastAsia="Paris2024" w:hAnsi="Paris2024"/>
                <w:rtl w:val="0"/>
              </w:rPr>
              <w:t xml:space="preserve"> </w:t>
            </w:r>
            <w:r w:rsidDel="00000000" w:rsidR="00000000" w:rsidRPr="00000000">
              <w:rPr>
                <w:rtl w:val="0"/>
              </w:rPr>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C1">
            <w:pPr>
              <w:spacing w:line="240" w:lineRule="auto"/>
              <w:jc w:val="left"/>
              <w:rPr>
                <w:rFonts w:ascii="Quattrocento Sans" w:cs="Quattrocento Sans" w:eastAsia="Quattrocento Sans" w:hAnsi="Quattrocento Sans"/>
              </w:rPr>
            </w:pPr>
            <w:r w:rsidDel="00000000" w:rsidR="00000000" w:rsidRPr="00000000">
              <w:rPr>
                <w:rFonts w:ascii="Paris2024" w:cs="Paris2024" w:eastAsia="Paris2024" w:hAnsi="Paris2024"/>
                <w:b w:val="1"/>
                <w:rtl w:val="0"/>
              </w:rPr>
              <w:t xml:space="preserve">Expérience clients</w:t>
            </w:r>
            <w:r w:rsidDel="00000000" w:rsidR="00000000" w:rsidRPr="00000000">
              <w:rPr>
                <w:rFonts w:ascii="Paris2024" w:cs="Paris2024" w:eastAsia="Paris2024" w:hAnsi="Paris20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C2">
            <w:pPr>
              <w:spacing w:line="240" w:lineRule="auto"/>
              <w:jc w:val="left"/>
              <w:rPr>
                <w:rFonts w:ascii="Quattrocento Sans" w:cs="Quattrocento Sans" w:eastAsia="Quattrocento Sans" w:hAnsi="Quattrocento Sans"/>
              </w:rPr>
            </w:pPr>
            <w:r w:rsidDel="00000000" w:rsidR="00000000" w:rsidRPr="00000000">
              <w:rPr>
                <w:rFonts w:ascii="Paris2024" w:cs="Paris2024" w:eastAsia="Paris2024" w:hAnsi="Paris2024"/>
                <w:u w:val="single"/>
                <w:rtl w:val="0"/>
              </w:rPr>
              <w:t xml:space="preserve">Espaces de restauration :</w:t>
            </w:r>
            <w:r w:rsidDel="00000000" w:rsidR="00000000" w:rsidRPr="00000000">
              <w:rPr>
                <w:rFonts w:ascii="Paris2024" w:cs="Paris2024" w:eastAsia="Paris2024" w:hAnsi="Paris2024"/>
                <w:rtl w:val="0"/>
              </w:rPr>
              <w:t xml:space="preserve"> </w:t>
            </w:r>
            <w:r w:rsidDel="00000000" w:rsidR="00000000" w:rsidRPr="00000000">
              <w:rPr>
                <w:rtl w:val="0"/>
              </w:rPr>
            </w:r>
          </w:p>
          <w:p w:rsidR="00000000" w:rsidDel="00000000" w:rsidP="00000000" w:rsidRDefault="00000000" w:rsidRPr="00000000" w14:paraId="000001C3">
            <w:pPr>
              <w:numPr>
                <w:ilvl w:val="0"/>
                <w:numId w:val="21"/>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Variété des offres </w:t>
            </w:r>
          </w:p>
          <w:p w:rsidR="00000000" w:rsidDel="00000000" w:rsidP="00000000" w:rsidRDefault="00000000" w:rsidRPr="00000000" w14:paraId="000001C4">
            <w:pPr>
              <w:numPr>
                <w:ilvl w:val="0"/>
                <w:numId w:val="21"/>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Qualité des concepts culinaires </w:t>
            </w:r>
          </w:p>
          <w:p w:rsidR="00000000" w:rsidDel="00000000" w:rsidP="00000000" w:rsidRDefault="00000000" w:rsidRPr="00000000" w14:paraId="000001C5">
            <w:pPr>
              <w:numPr>
                <w:ilvl w:val="0"/>
                <w:numId w:val="21"/>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Rapport qualité des offres / prix  </w:t>
            </w:r>
          </w:p>
          <w:p w:rsidR="00000000" w:rsidDel="00000000" w:rsidP="00000000" w:rsidRDefault="00000000" w:rsidRPr="00000000" w14:paraId="000001C6">
            <w:pPr>
              <w:numPr>
                <w:ilvl w:val="0"/>
                <w:numId w:val="21"/>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Respect des spécifications en termes d’accessibilité pour tous </w:t>
            </w:r>
          </w:p>
          <w:p w:rsidR="00000000" w:rsidDel="00000000" w:rsidP="00000000" w:rsidRDefault="00000000" w:rsidRPr="00000000" w14:paraId="000001C7">
            <w:pPr>
              <w:numPr>
                <w:ilvl w:val="0"/>
                <w:numId w:val="21"/>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Hygiène alimentaire </w:t>
            </w:r>
          </w:p>
          <w:p w:rsidR="00000000" w:rsidDel="00000000" w:rsidP="00000000" w:rsidRDefault="00000000" w:rsidRPr="00000000" w14:paraId="000001C8">
            <w:pPr>
              <w:spacing w:line="240" w:lineRule="auto"/>
              <w:jc w:val="left"/>
              <w:rPr>
                <w:rFonts w:ascii="Quattrocento Sans" w:cs="Quattrocento Sans" w:eastAsia="Quattrocento Sans" w:hAnsi="Quattrocento Sans"/>
              </w:rPr>
            </w:pPr>
            <w:r w:rsidDel="00000000" w:rsidR="00000000" w:rsidRPr="00000000">
              <w:rPr>
                <w:rFonts w:ascii="Paris2024" w:cs="Paris2024" w:eastAsia="Paris2024" w:hAnsi="Paris2024"/>
                <w:u w:val="single"/>
                <w:rtl w:val="0"/>
              </w:rPr>
              <w:t xml:space="preserve">Communication &amp; affichage :</w:t>
            </w:r>
            <w:r w:rsidDel="00000000" w:rsidR="00000000" w:rsidRPr="00000000">
              <w:rPr>
                <w:rFonts w:ascii="Paris2024" w:cs="Paris2024" w:eastAsia="Paris2024" w:hAnsi="Paris2024"/>
                <w:rtl w:val="0"/>
              </w:rPr>
              <w:t xml:space="preserve"> </w:t>
            </w:r>
            <w:r w:rsidDel="00000000" w:rsidR="00000000" w:rsidRPr="00000000">
              <w:rPr>
                <w:rtl w:val="0"/>
              </w:rPr>
            </w:r>
          </w:p>
          <w:p w:rsidR="00000000" w:rsidDel="00000000" w:rsidP="00000000" w:rsidRDefault="00000000" w:rsidRPr="00000000" w14:paraId="000001C9">
            <w:pPr>
              <w:numPr>
                <w:ilvl w:val="0"/>
                <w:numId w:val="2"/>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Complétude des informations à destination des clients </w:t>
            </w:r>
          </w:p>
          <w:p w:rsidR="00000000" w:rsidDel="00000000" w:rsidP="00000000" w:rsidRDefault="00000000" w:rsidRPr="00000000" w14:paraId="000001CA">
            <w:pPr>
              <w:numPr>
                <w:ilvl w:val="0"/>
                <w:numId w:val="2"/>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Efficacité du système d’affichage des offres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CB">
            <w:pPr>
              <w:spacing w:line="240" w:lineRule="auto"/>
              <w:jc w:val="center"/>
              <w:rPr>
                <w:rFonts w:ascii="Quattrocento Sans" w:cs="Quattrocento Sans" w:eastAsia="Quattrocento Sans" w:hAnsi="Quattrocento Sans"/>
              </w:rPr>
            </w:pPr>
            <w:r w:rsidDel="00000000" w:rsidR="00000000" w:rsidRPr="00000000">
              <w:rPr>
                <w:rFonts w:ascii="Paris2024" w:cs="Paris2024" w:eastAsia="Paris2024" w:hAnsi="Paris2024"/>
                <w:b w:val="1"/>
                <w:rtl w:val="0"/>
              </w:rPr>
              <w:t xml:space="preserve">25%</w:t>
            </w:r>
            <w:r w:rsidDel="00000000" w:rsidR="00000000" w:rsidRPr="00000000">
              <w:rPr>
                <w:rFonts w:ascii="Paris2024" w:cs="Paris2024" w:eastAsia="Paris2024" w:hAnsi="Paris2024"/>
                <w:rtl w:val="0"/>
              </w:rPr>
              <w:t xml:space="preserve"> </w:t>
            </w:r>
            <w:r w:rsidDel="00000000" w:rsidR="00000000" w:rsidRPr="00000000">
              <w:rPr>
                <w:rtl w:val="0"/>
              </w:rPr>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CC">
            <w:pPr>
              <w:spacing w:line="240" w:lineRule="auto"/>
              <w:jc w:val="left"/>
              <w:rPr>
                <w:rFonts w:ascii="Quattrocento Sans" w:cs="Quattrocento Sans" w:eastAsia="Quattrocento Sans" w:hAnsi="Quattrocento Sans"/>
              </w:rPr>
            </w:pPr>
            <w:r w:rsidDel="00000000" w:rsidR="00000000" w:rsidRPr="00000000">
              <w:rPr>
                <w:rFonts w:ascii="Paris2024" w:cs="Paris2024" w:eastAsia="Paris2024" w:hAnsi="Paris2024"/>
                <w:b w:val="1"/>
                <w:rtl w:val="0"/>
              </w:rPr>
              <w:t xml:space="preserve">Durabilité de l’offre</w:t>
            </w:r>
            <w:r w:rsidDel="00000000" w:rsidR="00000000" w:rsidRPr="00000000">
              <w:rPr>
                <w:rFonts w:ascii="Paris2024" w:cs="Paris2024" w:eastAsia="Paris2024" w:hAnsi="Paris20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CD">
            <w:pPr>
              <w:spacing w:line="240" w:lineRule="auto"/>
              <w:jc w:val="left"/>
              <w:rPr>
                <w:rFonts w:ascii="Quattrocento Sans" w:cs="Quattrocento Sans" w:eastAsia="Quattrocento Sans" w:hAnsi="Quattrocento Sans"/>
              </w:rPr>
            </w:pPr>
            <w:r w:rsidDel="00000000" w:rsidR="00000000" w:rsidRPr="00000000">
              <w:rPr>
                <w:rFonts w:ascii="Paris2024" w:cs="Paris2024" w:eastAsia="Paris2024" w:hAnsi="Paris2024"/>
                <w:rtl w:val="0"/>
              </w:rPr>
              <w:t xml:space="preserve">En adéquation avec la Stratégie responsable des achats de Paris 2024 et les engagements de la Vision pour la restauration de Paris 2024 : </w:t>
            </w:r>
            <w:r w:rsidDel="00000000" w:rsidR="00000000" w:rsidRPr="00000000">
              <w:rPr>
                <w:rtl w:val="0"/>
              </w:rPr>
            </w:r>
          </w:p>
          <w:p w:rsidR="00000000" w:rsidDel="00000000" w:rsidP="00000000" w:rsidRDefault="00000000" w:rsidRPr="00000000" w14:paraId="000001CE">
            <w:pPr>
              <w:spacing w:line="240" w:lineRule="auto"/>
              <w:jc w:val="left"/>
              <w:rPr>
                <w:rFonts w:ascii="Quattrocento Sans" w:cs="Quattrocento Sans" w:eastAsia="Quattrocento Sans" w:hAnsi="Quattrocento Sans"/>
              </w:rPr>
            </w:pPr>
            <w:r w:rsidDel="00000000" w:rsidR="00000000" w:rsidRPr="00000000">
              <w:rPr>
                <w:rFonts w:ascii="Paris2024" w:cs="Paris2024" w:eastAsia="Paris2024" w:hAnsi="Paris2024"/>
                <w:u w:val="single"/>
                <w:rtl w:val="0"/>
              </w:rPr>
              <w:t xml:space="preserve">Economie circulaire :</w:t>
            </w:r>
            <w:r w:rsidDel="00000000" w:rsidR="00000000" w:rsidRPr="00000000">
              <w:rPr>
                <w:rFonts w:ascii="Paris2024" w:cs="Paris2024" w:eastAsia="Paris2024" w:hAnsi="Paris2024"/>
                <w:rtl w:val="0"/>
              </w:rPr>
              <w:t xml:space="preserve"> </w:t>
            </w:r>
            <w:r w:rsidDel="00000000" w:rsidR="00000000" w:rsidRPr="00000000">
              <w:rPr>
                <w:rtl w:val="0"/>
              </w:rPr>
            </w:r>
          </w:p>
          <w:p w:rsidR="00000000" w:rsidDel="00000000" w:rsidP="00000000" w:rsidRDefault="00000000" w:rsidRPr="00000000" w14:paraId="000001CF">
            <w:pPr>
              <w:numPr>
                <w:ilvl w:val="0"/>
                <w:numId w:val="5"/>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Réduction du gaspillage alimentaire et valorisation des ressources alimentaires non consommées </w:t>
            </w:r>
          </w:p>
          <w:p w:rsidR="00000000" w:rsidDel="00000000" w:rsidP="00000000" w:rsidRDefault="00000000" w:rsidRPr="00000000" w14:paraId="000001D0">
            <w:pPr>
              <w:numPr>
                <w:ilvl w:val="0"/>
                <w:numId w:val="5"/>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Réduction des déchets en particulier du plastique à usage unique </w:t>
            </w:r>
          </w:p>
          <w:p w:rsidR="00000000" w:rsidDel="00000000" w:rsidP="00000000" w:rsidRDefault="00000000" w:rsidRPr="00000000" w14:paraId="000001D1">
            <w:pPr>
              <w:numPr>
                <w:ilvl w:val="0"/>
                <w:numId w:val="5"/>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Seconde vie des équipements et infrastructures </w:t>
            </w:r>
          </w:p>
          <w:p w:rsidR="00000000" w:rsidDel="00000000" w:rsidP="00000000" w:rsidRDefault="00000000" w:rsidRPr="00000000" w14:paraId="000001D2">
            <w:pPr>
              <w:spacing w:line="240" w:lineRule="auto"/>
              <w:jc w:val="left"/>
              <w:rPr>
                <w:rFonts w:ascii="Quattrocento Sans" w:cs="Quattrocento Sans" w:eastAsia="Quattrocento Sans" w:hAnsi="Quattrocento Sans"/>
              </w:rPr>
            </w:pPr>
            <w:r w:rsidDel="00000000" w:rsidR="00000000" w:rsidRPr="00000000">
              <w:rPr>
                <w:rFonts w:ascii="Paris2024" w:cs="Paris2024" w:eastAsia="Paris2024" w:hAnsi="Paris2024"/>
                <w:u w:val="single"/>
                <w:rtl w:val="0"/>
              </w:rPr>
              <w:t xml:space="preserve">Préservation de l’environnement :</w:t>
            </w:r>
            <w:r w:rsidDel="00000000" w:rsidR="00000000" w:rsidRPr="00000000">
              <w:rPr>
                <w:rFonts w:ascii="Paris2024" w:cs="Paris2024" w:eastAsia="Paris2024" w:hAnsi="Paris2024"/>
                <w:rtl w:val="0"/>
              </w:rPr>
              <w:t xml:space="preserve"> </w:t>
            </w:r>
            <w:r w:rsidDel="00000000" w:rsidR="00000000" w:rsidRPr="00000000">
              <w:rPr>
                <w:rtl w:val="0"/>
              </w:rPr>
            </w:r>
          </w:p>
          <w:p w:rsidR="00000000" w:rsidDel="00000000" w:rsidP="00000000" w:rsidRDefault="00000000" w:rsidRPr="00000000" w14:paraId="000001D3">
            <w:pPr>
              <w:numPr>
                <w:ilvl w:val="0"/>
                <w:numId w:val="7"/>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Offre de qualité, bas-carbone, végétalisée et de saison </w:t>
            </w:r>
          </w:p>
          <w:p w:rsidR="00000000" w:rsidDel="00000000" w:rsidP="00000000" w:rsidRDefault="00000000" w:rsidRPr="00000000" w14:paraId="000001D4">
            <w:pPr>
              <w:numPr>
                <w:ilvl w:val="0"/>
                <w:numId w:val="7"/>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Soutien à une agriculture et une alimentation diversifiée et durable </w:t>
            </w:r>
          </w:p>
          <w:p w:rsidR="00000000" w:rsidDel="00000000" w:rsidP="00000000" w:rsidRDefault="00000000" w:rsidRPr="00000000" w14:paraId="000001D5">
            <w:pPr>
              <w:numPr>
                <w:ilvl w:val="0"/>
                <w:numId w:val="7"/>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Optimisation de la logistique et modes de transports vertueux </w:t>
            </w:r>
          </w:p>
          <w:p w:rsidR="00000000" w:rsidDel="00000000" w:rsidP="00000000" w:rsidRDefault="00000000" w:rsidRPr="00000000" w14:paraId="000001D6">
            <w:pPr>
              <w:numPr>
                <w:ilvl w:val="0"/>
                <w:numId w:val="7"/>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Economie des ressources notamment en eau et énergie  </w:t>
            </w:r>
          </w:p>
          <w:p w:rsidR="00000000" w:rsidDel="00000000" w:rsidP="00000000" w:rsidRDefault="00000000" w:rsidRPr="00000000" w14:paraId="000001D7">
            <w:pPr>
              <w:spacing w:line="240" w:lineRule="auto"/>
              <w:jc w:val="left"/>
              <w:rPr>
                <w:rFonts w:ascii="Quattrocento Sans" w:cs="Quattrocento Sans" w:eastAsia="Quattrocento Sans" w:hAnsi="Quattrocento Sans"/>
              </w:rPr>
            </w:pPr>
            <w:r w:rsidDel="00000000" w:rsidR="00000000" w:rsidRPr="00000000">
              <w:rPr>
                <w:rFonts w:ascii="Paris2024" w:cs="Paris2024" w:eastAsia="Paris2024" w:hAnsi="Paris2024"/>
                <w:u w:val="single"/>
                <w:rtl w:val="0"/>
              </w:rPr>
              <w:t xml:space="preserve">Innovation sociale, inclusion des PSH et création de valeur sur les territoires :</w:t>
            </w:r>
            <w:r w:rsidDel="00000000" w:rsidR="00000000" w:rsidRPr="00000000">
              <w:rPr>
                <w:rFonts w:ascii="Paris2024" w:cs="Paris2024" w:eastAsia="Paris2024" w:hAnsi="Paris2024"/>
                <w:rtl w:val="0"/>
              </w:rPr>
              <w:t xml:space="preserve"> </w:t>
            </w:r>
            <w:r w:rsidDel="00000000" w:rsidR="00000000" w:rsidRPr="00000000">
              <w:rPr>
                <w:rtl w:val="0"/>
              </w:rPr>
            </w:r>
          </w:p>
          <w:p w:rsidR="00000000" w:rsidDel="00000000" w:rsidP="00000000" w:rsidRDefault="00000000" w:rsidRPr="00000000" w14:paraId="000001D8">
            <w:pPr>
              <w:numPr>
                <w:ilvl w:val="0"/>
                <w:numId w:val="10"/>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Recours aux acteurs de l’Economie Sociale et Solidaire  </w:t>
            </w:r>
          </w:p>
          <w:p w:rsidR="00000000" w:rsidDel="00000000" w:rsidP="00000000" w:rsidRDefault="00000000" w:rsidRPr="00000000" w14:paraId="000001D9">
            <w:pPr>
              <w:numPr>
                <w:ilvl w:val="0"/>
                <w:numId w:val="10"/>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Taux d’insertion des personnes éloignées de l’emploi </w:t>
            </w:r>
          </w:p>
          <w:p w:rsidR="00000000" w:rsidDel="00000000" w:rsidP="00000000" w:rsidRDefault="00000000" w:rsidRPr="00000000" w14:paraId="000001DA">
            <w:pPr>
              <w:numPr>
                <w:ilvl w:val="0"/>
                <w:numId w:val="10"/>
              </w:numPr>
              <w:spacing w:line="240" w:lineRule="auto"/>
              <w:ind w:left="1080" w:firstLine="0"/>
              <w:jc w:val="left"/>
              <w:rPr>
                <w:rFonts w:ascii="Paris2024" w:cs="Paris2024" w:eastAsia="Paris2024" w:hAnsi="Paris2024"/>
              </w:rPr>
            </w:pPr>
            <w:r w:rsidDel="00000000" w:rsidR="00000000" w:rsidRPr="00000000">
              <w:rPr>
                <w:rFonts w:ascii="Paris2024" w:cs="Paris2024" w:eastAsia="Paris2024" w:hAnsi="Paris2024"/>
                <w:rtl w:val="0"/>
              </w:rPr>
              <w:t xml:space="preserve">Taux d’inclusion des PSH </w:t>
            </w:r>
          </w:p>
          <w:p w:rsidR="00000000" w:rsidDel="00000000" w:rsidP="00000000" w:rsidRDefault="00000000" w:rsidRPr="00000000" w14:paraId="000001DB">
            <w:pPr>
              <w:spacing w:line="240" w:lineRule="auto"/>
              <w:jc w:val="left"/>
              <w:rPr>
                <w:rFonts w:ascii="Quattrocento Sans" w:cs="Quattrocento Sans" w:eastAsia="Quattrocento Sans" w:hAnsi="Quattrocento Sans"/>
              </w:rPr>
            </w:pPr>
            <w:r w:rsidDel="00000000" w:rsidR="00000000" w:rsidRPr="00000000">
              <w:rPr>
                <w:rFonts w:ascii="Paris2024" w:cs="Paris2024" w:eastAsia="Paris2024" w:hAnsi="Paris2024"/>
                <w:u w:val="single"/>
                <w:rtl w:val="0"/>
              </w:rPr>
              <w:t xml:space="preserve">Héritage post-Jeux</w:t>
            </w:r>
            <w:r w:rsidDel="00000000" w:rsidR="00000000" w:rsidRPr="00000000">
              <w:rPr>
                <w:rFonts w:ascii="Paris2024" w:cs="Paris2024" w:eastAsia="Paris2024" w:hAnsi="Paris20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DC">
            <w:pPr>
              <w:spacing w:line="240" w:lineRule="auto"/>
              <w:jc w:val="center"/>
              <w:rPr>
                <w:rFonts w:ascii="Quattrocento Sans" w:cs="Quattrocento Sans" w:eastAsia="Quattrocento Sans" w:hAnsi="Quattrocento Sans"/>
              </w:rPr>
            </w:pPr>
            <w:r w:rsidDel="00000000" w:rsidR="00000000" w:rsidRPr="00000000">
              <w:rPr>
                <w:rFonts w:ascii="Paris2024" w:cs="Paris2024" w:eastAsia="Paris2024" w:hAnsi="Paris2024"/>
                <w:b w:val="1"/>
                <w:rtl w:val="0"/>
              </w:rPr>
              <w:t xml:space="preserve">20%</w:t>
            </w:r>
            <w:r w:rsidDel="00000000" w:rsidR="00000000" w:rsidRPr="00000000">
              <w:rPr>
                <w:rFonts w:ascii="Paris2024" w:cs="Paris2024" w:eastAsia="Paris2024" w:hAnsi="Paris2024"/>
                <w:rtl w:val="0"/>
              </w:rPr>
              <w:t xml:space="preserve"> </w:t>
            </w:r>
            <w:r w:rsidDel="00000000" w:rsidR="00000000" w:rsidRPr="00000000">
              <w:rPr>
                <w:rtl w:val="0"/>
              </w:rPr>
            </w:r>
          </w:p>
        </w:tc>
      </w:tr>
    </w:tbl>
    <w:p w:rsidR="00000000" w:rsidDel="00000000" w:rsidP="00000000" w:rsidRDefault="00000000" w:rsidRPr="00000000" w14:paraId="000001DD">
      <w:pPr>
        <w:rPr>
          <w:rFonts w:ascii="Paris2024" w:cs="Paris2024" w:eastAsia="Paris2024" w:hAnsi="Paris2024"/>
        </w:rPr>
      </w:pPr>
      <w:r w:rsidDel="00000000" w:rsidR="00000000" w:rsidRPr="00000000">
        <w:rPr>
          <w:rtl w:val="0"/>
        </w:rPr>
      </w:r>
    </w:p>
    <w:p w:rsidR="00000000" w:rsidDel="00000000" w:rsidP="00000000" w:rsidRDefault="00000000" w:rsidRPr="00000000" w14:paraId="000001DE">
      <w:pPr>
        <w:spacing w:line="288" w:lineRule="auto"/>
        <w:rPr>
          <w:rFonts w:ascii="Paris2024" w:cs="Paris2024" w:eastAsia="Paris2024" w:hAnsi="Paris2024"/>
        </w:rPr>
      </w:pPr>
      <w:bookmarkStart w:colFirst="0" w:colLast="0" w:name="_heading=h.37m2jsg" w:id="48"/>
      <w:bookmarkEnd w:id="48"/>
      <w:r w:rsidDel="00000000" w:rsidR="00000000" w:rsidRPr="00000000">
        <w:rPr>
          <w:rtl w:val="0"/>
        </w:rPr>
      </w:r>
    </w:p>
    <w:p w:rsidR="00000000" w:rsidDel="00000000" w:rsidP="00000000" w:rsidRDefault="00000000" w:rsidRPr="00000000" w14:paraId="000001DF">
      <w:pPr>
        <w:keepNext w:val="1"/>
        <w:keepLines w:val="1"/>
        <w:numPr>
          <w:ilvl w:val="2"/>
          <w:numId w:val="11"/>
        </w:numPr>
        <w:spacing w:line="288" w:lineRule="auto"/>
        <w:ind w:left="1248" w:hanging="680"/>
        <w:rPr>
          <w:rFonts w:ascii="Paris2024" w:cs="Paris2024" w:eastAsia="Paris2024" w:hAnsi="Paris2024"/>
          <w:b w:val="1"/>
        </w:rPr>
      </w:pPr>
      <w:bookmarkStart w:colFirst="0" w:colLast="0" w:name="_heading=h.1mrcu09" w:id="49"/>
      <w:bookmarkEnd w:id="49"/>
      <w:r w:rsidDel="00000000" w:rsidR="00000000" w:rsidRPr="00000000">
        <w:rPr>
          <w:rFonts w:ascii="Paris2024" w:cs="Paris2024" w:eastAsia="Paris2024" w:hAnsi="Paris2024"/>
          <w:b w:val="1"/>
          <w:rtl w:val="0"/>
        </w:rPr>
        <w:t xml:space="preserve">Négociations</w:t>
      </w:r>
    </w:p>
    <w:p w:rsidR="00000000" w:rsidDel="00000000" w:rsidP="00000000" w:rsidRDefault="00000000" w:rsidRPr="00000000" w14:paraId="000001E0">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E1">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À la suite de l’analyse des offres, Paris 2024 se réserve la faculté :</w:t>
      </w:r>
    </w:p>
    <w:p w:rsidR="00000000" w:rsidDel="00000000" w:rsidP="00000000" w:rsidRDefault="00000000" w:rsidRPr="00000000" w14:paraId="000001E2">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E3">
      <w:pPr>
        <w:numPr>
          <w:ilvl w:val="0"/>
          <w:numId w:val="8"/>
        </w:numPr>
        <w:spacing w:after="0" w:lineRule="auto"/>
        <w:ind w:left="720" w:hanging="360"/>
        <w:rPr>
          <w:rFonts w:ascii="Paris2024" w:cs="Paris2024" w:eastAsia="Paris2024" w:hAnsi="Paris2024"/>
        </w:rPr>
      </w:pPr>
      <w:r w:rsidDel="00000000" w:rsidR="00000000" w:rsidRPr="00000000">
        <w:rPr>
          <w:rFonts w:ascii="Paris2024" w:cs="Paris2024" w:eastAsia="Paris2024" w:hAnsi="Paris2024"/>
          <w:rtl w:val="0"/>
        </w:rPr>
        <w:t xml:space="preserve">Soit d’attribuer le contrat sur la base des offres initiales sans négociation si Paris 2024 considère l’offre retenue comme à la fois financièrement avantageuse et conforme aux exigences techniques formulées ;</w:t>
      </w:r>
    </w:p>
    <w:p w:rsidR="00000000" w:rsidDel="00000000" w:rsidP="00000000" w:rsidRDefault="00000000" w:rsidRPr="00000000" w14:paraId="000001E4">
      <w:pPr>
        <w:spacing w:after="0" w:lineRule="auto"/>
        <w:ind w:left="720"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E5">
      <w:pPr>
        <w:numPr>
          <w:ilvl w:val="0"/>
          <w:numId w:val="8"/>
        </w:numPr>
        <w:spacing w:after="0" w:lineRule="auto"/>
        <w:ind w:left="720" w:hanging="360"/>
        <w:jc w:val="left"/>
        <w:rPr>
          <w:rFonts w:ascii="Paris2024" w:cs="Paris2024" w:eastAsia="Paris2024" w:hAnsi="Paris2024"/>
        </w:rPr>
      </w:pPr>
      <w:r w:rsidDel="00000000" w:rsidR="00000000" w:rsidRPr="00000000">
        <w:rPr>
          <w:rFonts w:ascii="Paris2024" w:cs="Paris2024" w:eastAsia="Paris2024" w:hAnsi="Paris2024"/>
          <w:rtl w:val="0"/>
        </w:rPr>
        <w:t xml:space="preserve">Soit d’engager une phase de négociations avec les candidats dont l’offre a été retenue après analyse des candidatures.</w:t>
      </w:r>
    </w:p>
    <w:p w:rsidR="00000000" w:rsidDel="00000000" w:rsidP="00000000" w:rsidRDefault="00000000" w:rsidRPr="00000000" w14:paraId="000001E6">
      <w:pPr>
        <w:spacing w:after="0" w:lineRule="auto"/>
        <w:jc w:val="left"/>
        <w:rPr>
          <w:rFonts w:ascii="Paris2024" w:cs="Paris2024" w:eastAsia="Paris2024" w:hAnsi="Paris2024"/>
        </w:rPr>
      </w:pPr>
      <w:r w:rsidDel="00000000" w:rsidR="00000000" w:rsidRPr="00000000">
        <w:rPr>
          <w:rtl w:val="0"/>
        </w:rPr>
      </w:r>
    </w:p>
    <w:p w:rsidR="00000000" w:rsidDel="00000000" w:rsidP="00000000" w:rsidRDefault="00000000" w:rsidRPr="00000000" w14:paraId="000001E7">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négociation sera conduite dans le respect du principe de l’égalité de traitement de tous les candidats.  </w:t>
      </w:r>
    </w:p>
    <w:p w:rsidR="00000000" w:rsidDel="00000000" w:rsidP="00000000" w:rsidRDefault="00000000" w:rsidRPr="00000000" w14:paraId="000001E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E9">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Si Paris 2024 décide de mettre en œuvre cette négociation, celle-ci sera organisée librement par Paris 2024, dans le respect des dispositions du code de la commande publique. Cette négociation peut notamment consister à poursuivre les échanges avec un ou plusieurs candidats, à écarter un candidat en cours de procédure, à effectuer des réunions de négociations dont l’ordre du jours est fixé par Paris2024.</w:t>
      </w:r>
    </w:p>
    <w:p w:rsidR="00000000" w:rsidDel="00000000" w:rsidP="00000000" w:rsidRDefault="00000000" w:rsidRPr="00000000" w14:paraId="000001E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EB">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A l’issue d’une réunion de négociation, Paris 2024 se réserve la possibilité de demander à chacun des candidats un compte-rendu, dans un délai de quarante-huit (48) heures suivant la réunion. </w:t>
      </w:r>
    </w:p>
    <w:p w:rsidR="00000000" w:rsidDel="00000000" w:rsidP="00000000" w:rsidRDefault="00000000" w:rsidRPr="00000000" w14:paraId="000001E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ED">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le cadre de ces négociations (notamment si celles-ci ont lieu à distance) et sauf opposition du candidat exprimée préalablement auxdites négociations ou au cours de celles-ci, Paris 2024 se réserve la possibilité de procéder à l’enregistrement des échanges afin, notamment, de pouvoir rédiger un compte-rendu. </w:t>
      </w:r>
    </w:p>
    <w:p w:rsidR="00000000" w:rsidDel="00000000" w:rsidP="00000000" w:rsidRDefault="00000000" w:rsidRPr="00000000" w14:paraId="000001EE">
      <w:pPr>
        <w:rPr>
          <w:rFonts w:ascii="Paris2024" w:cs="Paris2024" w:eastAsia="Paris2024" w:hAnsi="Paris2024"/>
        </w:rPr>
      </w:pPr>
      <w:r w:rsidDel="00000000" w:rsidR="00000000" w:rsidRPr="00000000">
        <w:rPr>
          <w:rtl w:val="0"/>
        </w:rPr>
      </w:r>
    </w:p>
    <w:p w:rsidR="00000000" w:rsidDel="00000000" w:rsidP="00000000" w:rsidRDefault="00000000" w:rsidRPr="00000000" w14:paraId="000001EF">
      <w:pPr>
        <w:pStyle w:val="Heading2"/>
        <w:numPr>
          <w:ilvl w:val="1"/>
          <w:numId w:val="11"/>
        </w:numPr>
        <w:shd w:fill="d7c378" w:val="clear"/>
        <w:ind w:left="567" w:hanging="567"/>
        <w:rPr>
          <w:rFonts w:ascii="Paris2024" w:cs="Paris2024" w:eastAsia="Paris2024" w:hAnsi="Paris2024"/>
          <w:sz w:val="20"/>
          <w:szCs w:val="20"/>
        </w:rPr>
      </w:pPr>
      <w:bookmarkStart w:colFirst="0" w:colLast="0" w:name="_heading=h.46r0co2" w:id="50"/>
      <w:bookmarkEnd w:id="50"/>
      <w:r w:rsidDel="00000000" w:rsidR="00000000" w:rsidRPr="00000000">
        <w:rPr>
          <w:rFonts w:ascii="Paris2024" w:cs="Paris2024" w:eastAsia="Paris2024" w:hAnsi="Paris2024"/>
          <w:sz w:val="20"/>
          <w:szCs w:val="20"/>
          <w:rtl w:val="0"/>
        </w:rPr>
        <w:t xml:space="preserve">ATTRIBUTION DE LA CONCESSION</w:t>
      </w:r>
    </w:p>
    <w:p w:rsidR="00000000" w:rsidDel="00000000" w:rsidP="00000000" w:rsidRDefault="00000000" w:rsidRPr="00000000" w14:paraId="000001F0">
      <w:pPr>
        <w:rPr>
          <w:rFonts w:ascii="Paris2024" w:cs="Paris2024" w:eastAsia="Paris2024" w:hAnsi="Paris2024"/>
        </w:rPr>
      </w:pPr>
      <w:r w:rsidDel="00000000" w:rsidR="00000000" w:rsidRPr="00000000">
        <w:rPr>
          <w:rtl w:val="0"/>
        </w:rPr>
      </w:r>
    </w:p>
    <w:p w:rsidR="00000000" w:rsidDel="00000000" w:rsidP="00000000" w:rsidRDefault="00000000" w:rsidRPr="00000000" w14:paraId="000001F1">
      <w:pPr>
        <w:rPr>
          <w:rFonts w:ascii="Paris2024" w:cs="Paris2024" w:eastAsia="Paris2024" w:hAnsi="Paris2024"/>
        </w:rPr>
      </w:pPr>
      <w:r w:rsidDel="00000000" w:rsidR="00000000" w:rsidRPr="00000000">
        <w:rPr>
          <w:rFonts w:ascii="Paris2024" w:cs="Paris2024" w:eastAsia="Paris2024" w:hAnsi="Paris2024"/>
          <w:rtl w:val="0"/>
        </w:rPr>
        <w:t xml:space="preserve">Les offres régulières, acceptables et appropriées sont classées par ordre décroissant en appliquant les critères de jugement définis à l’article 8.4 du présent règlement de consultation.</w:t>
      </w:r>
    </w:p>
    <w:p w:rsidR="00000000" w:rsidDel="00000000" w:rsidP="00000000" w:rsidRDefault="00000000" w:rsidRPr="00000000" w14:paraId="000001F2">
      <w:pPr>
        <w:rPr>
          <w:rFonts w:ascii="Paris2024" w:cs="Paris2024" w:eastAsia="Paris2024" w:hAnsi="Paris2024"/>
        </w:rPr>
      </w:pPr>
      <w:r w:rsidDel="00000000" w:rsidR="00000000" w:rsidRPr="00000000">
        <w:rPr>
          <w:rtl w:val="0"/>
        </w:rPr>
      </w:r>
    </w:p>
    <w:p w:rsidR="00000000" w:rsidDel="00000000" w:rsidP="00000000" w:rsidRDefault="00000000" w:rsidRPr="00000000" w14:paraId="000001F3">
      <w:pPr>
        <w:rPr>
          <w:rFonts w:ascii="Paris2024" w:cs="Paris2024" w:eastAsia="Paris2024" w:hAnsi="Paris2024"/>
        </w:rPr>
      </w:pPr>
      <w:r w:rsidDel="00000000" w:rsidR="00000000" w:rsidRPr="00000000">
        <w:rPr>
          <w:rFonts w:ascii="Paris2024" w:cs="Paris2024" w:eastAsia="Paris2024" w:hAnsi="Paris2024"/>
          <w:rtl w:val="0"/>
        </w:rPr>
        <w:t xml:space="preserve">Le candidat attributaire est celui dont l’offre remise a été classée au premier rang à l’issue de l’analyse des offres.</w:t>
      </w:r>
    </w:p>
    <w:p w:rsidR="00000000" w:rsidDel="00000000" w:rsidP="00000000" w:rsidRDefault="00000000" w:rsidRPr="00000000" w14:paraId="000001F4">
      <w:pPr>
        <w:rPr>
          <w:rFonts w:ascii="Paris2024" w:cs="Paris2024" w:eastAsia="Paris2024" w:hAnsi="Paris2024"/>
        </w:rPr>
      </w:pPr>
      <w:r w:rsidDel="00000000" w:rsidR="00000000" w:rsidRPr="00000000">
        <w:rPr>
          <w:rtl w:val="0"/>
        </w:rPr>
      </w:r>
    </w:p>
    <w:p w:rsidR="00000000" w:rsidDel="00000000" w:rsidP="00000000" w:rsidRDefault="00000000" w:rsidRPr="00000000" w14:paraId="000001F5">
      <w:pPr>
        <w:rPr>
          <w:rFonts w:ascii="Paris2024" w:cs="Paris2024" w:eastAsia="Paris2024" w:hAnsi="Paris2024"/>
        </w:rPr>
      </w:pPr>
      <w:r w:rsidDel="00000000" w:rsidR="00000000" w:rsidRPr="00000000">
        <w:rPr>
          <w:rFonts w:ascii="Paris2024" w:cs="Paris2024" w:eastAsia="Paris2024" w:hAnsi="Paris2024"/>
          <w:rtl w:val="0"/>
        </w:rPr>
        <w:t xml:space="preserve">Le candidat dont l’offre est retenue en est informé par voie électronique.</w:t>
      </w:r>
    </w:p>
    <w:p w:rsidR="00000000" w:rsidDel="00000000" w:rsidP="00000000" w:rsidRDefault="00000000" w:rsidRPr="00000000" w14:paraId="000001F6">
      <w:pPr>
        <w:rPr>
          <w:rFonts w:ascii="Paris2024" w:cs="Paris2024" w:eastAsia="Paris2024" w:hAnsi="Paris2024"/>
        </w:rPr>
      </w:pPr>
      <w:r w:rsidDel="00000000" w:rsidR="00000000" w:rsidRPr="00000000">
        <w:rPr>
          <w:rtl w:val="0"/>
        </w:rPr>
      </w:r>
    </w:p>
    <w:p w:rsidR="00000000" w:rsidDel="00000000" w:rsidP="00000000" w:rsidRDefault="00000000" w:rsidRPr="00000000" w14:paraId="000001F7">
      <w:pPr>
        <w:pStyle w:val="Heading2"/>
        <w:numPr>
          <w:ilvl w:val="1"/>
          <w:numId w:val="11"/>
        </w:numPr>
        <w:shd w:fill="d7c378" w:val="clear"/>
        <w:ind w:left="567" w:hanging="567"/>
        <w:rPr>
          <w:rFonts w:ascii="Paris2024" w:cs="Paris2024" w:eastAsia="Paris2024" w:hAnsi="Paris2024"/>
          <w:sz w:val="20"/>
          <w:szCs w:val="20"/>
        </w:rPr>
      </w:pPr>
      <w:bookmarkStart w:colFirst="0" w:colLast="0" w:name="_heading=h.2lwamvv" w:id="51"/>
      <w:bookmarkEnd w:id="51"/>
      <w:r w:rsidDel="00000000" w:rsidR="00000000" w:rsidRPr="00000000">
        <w:rPr>
          <w:rFonts w:ascii="Paris2024" w:cs="Paris2024" w:eastAsia="Paris2024" w:hAnsi="Paris2024"/>
          <w:sz w:val="20"/>
          <w:szCs w:val="20"/>
          <w:rtl w:val="0"/>
        </w:rPr>
        <w:t xml:space="preserve">Renseignements complémentaires</w:t>
      </w:r>
    </w:p>
    <w:p w:rsidR="00000000" w:rsidDel="00000000" w:rsidP="00000000" w:rsidRDefault="00000000" w:rsidRPr="00000000" w14:paraId="000001F8">
      <w:pPr>
        <w:pStyle w:val="Heading3"/>
        <w:numPr>
          <w:ilvl w:val="2"/>
          <w:numId w:val="11"/>
        </w:numPr>
        <w:ind w:left="1248" w:hanging="680"/>
        <w:rPr>
          <w:rFonts w:ascii="Paris2024" w:cs="Paris2024" w:eastAsia="Paris2024" w:hAnsi="Paris2024"/>
          <w:sz w:val="20"/>
          <w:szCs w:val="20"/>
        </w:rPr>
      </w:pPr>
      <w:bookmarkStart w:colFirst="0" w:colLast="0" w:name="_heading=h.111kx3o" w:id="52"/>
      <w:bookmarkEnd w:id="52"/>
      <w:r w:rsidDel="00000000" w:rsidR="00000000" w:rsidRPr="00000000">
        <w:rPr>
          <w:rFonts w:ascii="Paris2024" w:cs="Paris2024" w:eastAsia="Paris2024" w:hAnsi="Paris2024"/>
          <w:sz w:val="20"/>
          <w:szCs w:val="20"/>
          <w:rtl w:val="0"/>
        </w:rPr>
        <w:t xml:space="preserve">Formulaires</w:t>
      </w:r>
    </w:p>
    <w:p w:rsidR="00000000" w:rsidDel="00000000" w:rsidP="00000000" w:rsidRDefault="00000000" w:rsidRPr="00000000" w14:paraId="000001F9">
      <w:pPr>
        <w:rPr>
          <w:rFonts w:ascii="Paris2024" w:cs="Paris2024" w:eastAsia="Paris2024" w:hAnsi="Paris2024"/>
        </w:rPr>
      </w:pPr>
      <w:r w:rsidDel="00000000" w:rsidR="00000000" w:rsidRPr="00000000">
        <w:rPr>
          <w:rFonts w:ascii="Paris2024" w:cs="Paris2024" w:eastAsia="Paris2024" w:hAnsi="Paris2024"/>
          <w:rtl w:val="0"/>
        </w:rPr>
        <w:t xml:space="preserve">Les Formulaires (DC1, DC2, …) et leurs notices explicatives sont disponibles à l’adresse suivante : </w:t>
      </w:r>
      <w:hyperlink r:id="rId16">
        <w:r w:rsidDel="00000000" w:rsidR="00000000" w:rsidRPr="00000000">
          <w:rPr>
            <w:color w:val="0000ff"/>
            <w:u w:val="single"/>
            <w:rtl w:val="0"/>
          </w:rPr>
          <w:t xml:space="preserve">https://www.economie.gouv.fr/daj/formulaires-declaration-du-candidat</w:t>
        </w:r>
      </w:hyperlink>
      <w:r w:rsidDel="00000000" w:rsidR="00000000" w:rsidRPr="00000000">
        <w:rPr>
          <w:rtl w:val="0"/>
        </w:rPr>
      </w:r>
    </w:p>
    <w:p w:rsidR="00000000" w:rsidDel="00000000" w:rsidP="00000000" w:rsidRDefault="00000000" w:rsidRPr="00000000" w14:paraId="000001FA">
      <w:pPr>
        <w:pStyle w:val="Heading3"/>
        <w:numPr>
          <w:ilvl w:val="2"/>
          <w:numId w:val="11"/>
        </w:numPr>
        <w:ind w:left="1248" w:hanging="680"/>
        <w:rPr>
          <w:rFonts w:ascii="Paris2024" w:cs="Paris2024" w:eastAsia="Paris2024" w:hAnsi="Paris2024"/>
          <w:sz w:val="20"/>
          <w:szCs w:val="20"/>
        </w:rPr>
      </w:pPr>
      <w:bookmarkStart w:colFirst="0" w:colLast="0" w:name="_heading=h.3l18frh" w:id="53"/>
      <w:bookmarkEnd w:id="53"/>
      <w:r w:rsidDel="00000000" w:rsidR="00000000" w:rsidRPr="00000000">
        <w:rPr>
          <w:rFonts w:ascii="Paris2024" w:cs="Paris2024" w:eastAsia="Paris2024" w:hAnsi="Paris2024"/>
          <w:sz w:val="20"/>
          <w:szCs w:val="20"/>
          <w:rtl w:val="0"/>
        </w:rPr>
        <w:t xml:space="preserve">Demandes de précisions relatives au dossier de consultation des entreprises</w:t>
      </w:r>
    </w:p>
    <w:p w:rsidR="00000000" w:rsidDel="00000000" w:rsidP="00000000" w:rsidRDefault="00000000" w:rsidRPr="00000000" w14:paraId="000001FB">
      <w:pPr>
        <w:rPr>
          <w:rFonts w:ascii="Paris2024" w:cs="Paris2024" w:eastAsia="Paris2024" w:hAnsi="Paris2024"/>
        </w:rPr>
      </w:pPr>
      <w:r w:rsidDel="00000000" w:rsidR="00000000" w:rsidRPr="00000000">
        <w:rPr>
          <w:rFonts w:ascii="Paris2024" w:cs="Paris2024" w:eastAsia="Paris2024" w:hAnsi="Paris2024"/>
          <w:rtl w:val="0"/>
        </w:rPr>
        <w:t xml:space="preserve">Jusqu’au </w:t>
      </w:r>
      <w:r w:rsidDel="00000000" w:rsidR="00000000" w:rsidRPr="00000000">
        <w:rPr>
          <w:rFonts w:ascii="Paris2024" w:cs="Paris2024" w:eastAsia="Paris2024" w:hAnsi="Paris2024"/>
          <w:b w:val="1"/>
          <w:rtl w:val="0"/>
        </w:rPr>
        <w:t xml:space="preserve">septième (7</w:t>
      </w:r>
      <w:r w:rsidDel="00000000" w:rsidR="00000000" w:rsidRPr="00000000">
        <w:rPr>
          <w:rFonts w:ascii="Paris2024" w:cs="Paris2024" w:eastAsia="Paris2024" w:hAnsi="Paris2024"/>
          <w:b w:val="1"/>
          <w:vertAlign w:val="superscript"/>
          <w:rtl w:val="0"/>
        </w:rPr>
        <w:t xml:space="preserve">ème</w:t>
      </w:r>
      <w:r w:rsidDel="00000000" w:rsidR="00000000" w:rsidRPr="00000000">
        <w:rPr>
          <w:rFonts w:ascii="Paris2024" w:cs="Paris2024" w:eastAsia="Paris2024" w:hAnsi="Paris2024"/>
          <w:b w:val="1"/>
          <w:rtl w:val="0"/>
        </w:rPr>
        <w:t xml:space="preserve">) jour</w:t>
      </w:r>
      <w:r w:rsidDel="00000000" w:rsidR="00000000" w:rsidRPr="00000000">
        <w:rPr>
          <w:rFonts w:ascii="Paris2024" w:cs="Paris2024" w:eastAsia="Paris2024" w:hAnsi="Paris2024"/>
          <w:rtl w:val="0"/>
        </w:rPr>
        <w:t xml:space="preserve"> calendaire précédant la date limite de réception des candidatures et des offres, les candidats peuvent poser toutes les questions d’ordre administratif ou technique à Paris 2024, par écrit à l’attention du service juridique sur la plateforme Maximilien : </w:t>
      </w:r>
      <w:hyperlink r:id="rId17">
        <w:r w:rsidDel="00000000" w:rsidR="00000000" w:rsidRPr="00000000">
          <w:rPr>
            <w:rFonts w:ascii="Paris2024" w:cs="Paris2024" w:eastAsia="Paris2024" w:hAnsi="Paris2024"/>
            <w:rtl w:val="0"/>
          </w:rPr>
          <w:t xml:space="preserve">http://www.maximilien.fr</w:t>
        </w:r>
      </w:hyperlink>
      <w:r w:rsidDel="00000000" w:rsidR="00000000" w:rsidRPr="00000000">
        <w:rPr>
          <w:rFonts w:ascii="Paris2024" w:cs="Paris2024" w:eastAsia="Paris2024" w:hAnsi="Paris2024"/>
          <w:rtl w:val="0"/>
        </w:rPr>
        <w:t xml:space="preserve"> </w:t>
      </w:r>
    </w:p>
    <w:p w:rsidR="00000000" w:rsidDel="00000000" w:rsidP="00000000" w:rsidRDefault="00000000" w:rsidRPr="00000000" w14:paraId="000001FC">
      <w:pPr>
        <w:rPr>
          <w:rFonts w:ascii="Paris2024" w:cs="Paris2024" w:eastAsia="Paris2024" w:hAnsi="Paris2024"/>
          <w:u w:val="single"/>
        </w:rPr>
      </w:pPr>
      <w:r w:rsidDel="00000000" w:rsidR="00000000" w:rsidRPr="00000000">
        <w:rPr>
          <w:rtl w:val="0"/>
        </w:rPr>
      </w:r>
    </w:p>
    <w:p w:rsidR="00000000" w:rsidDel="00000000" w:rsidP="00000000" w:rsidRDefault="00000000" w:rsidRPr="00000000" w14:paraId="000001FD">
      <w:pPr>
        <w:rPr>
          <w:rFonts w:ascii="Paris2024" w:cs="Paris2024" w:eastAsia="Paris2024" w:hAnsi="Paris2024"/>
        </w:rPr>
      </w:pPr>
      <w:r w:rsidDel="00000000" w:rsidR="00000000" w:rsidRPr="00000000">
        <w:rPr>
          <w:rFonts w:ascii="Paris2024" w:cs="Paris2024" w:eastAsia="Paris2024" w:hAnsi="Paris2024"/>
          <w:rtl w:val="0"/>
        </w:rPr>
        <w:t xml:space="preserve">Paris 2024 diffusera les réponses aux questions posées par les candidats au plus tard </w:t>
      </w:r>
      <w:r w:rsidDel="00000000" w:rsidR="00000000" w:rsidRPr="00000000">
        <w:rPr>
          <w:rFonts w:ascii="Paris2024" w:cs="Paris2024" w:eastAsia="Paris2024" w:hAnsi="Paris2024"/>
          <w:b w:val="1"/>
          <w:rtl w:val="0"/>
        </w:rPr>
        <w:t xml:space="preserve">six (6) jours calendaires</w:t>
      </w:r>
      <w:r w:rsidDel="00000000" w:rsidR="00000000" w:rsidRPr="00000000">
        <w:rPr>
          <w:rFonts w:ascii="Paris2024" w:cs="Paris2024" w:eastAsia="Paris2024" w:hAnsi="Paris2024"/>
          <w:rtl w:val="0"/>
        </w:rPr>
        <w:t xml:space="preserve"> avant la date limite de remise des candidatures et des offres sur la plateforme Maximilien (</w:t>
      </w:r>
      <w:hyperlink r:id="rId18">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rtl w:val="0"/>
        </w:rPr>
        <w:t xml:space="preserve">) afin que tous les candidats disposent du même niveau d’information. </w:t>
      </w:r>
    </w:p>
    <w:p w:rsidR="00000000" w:rsidDel="00000000" w:rsidP="00000000" w:rsidRDefault="00000000" w:rsidRPr="00000000" w14:paraId="000001FE">
      <w:pPr>
        <w:pStyle w:val="Heading2"/>
        <w:numPr>
          <w:ilvl w:val="1"/>
          <w:numId w:val="11"/>
        </w:numPr>
        <w:shd w:fill="d7c378" w:val="clear"/>
        <w:ind w:left="567" w:hanging="567"/>
        <w:rPr>
          <w:rFonts w:ascii="Paris2024" w:cs="Paris2024" w:eastAsia="Paris2024" w:hAnsi="Paris2024"/>
          <w:sz w:val="20"/>
          <w:szCs w:val="20"/>
        </w:rPr>
      </w:pPr>
      <w:bookmarkStart w:colFirst="0" w:colLast="0" w:name="_heading=h.206ipza" w:id="54"/>
      <w:bookmarkEnd w:id="54"/>
      <w:r w:rsidDel="00000000" w:rsidR="00000000" w:rsidRPr="00000000">
        <w:rPr>
          <w:rFonts w:ascii="Paris2024" w:cs="Paris2024" w:eastAsia="Paris2024" w:hAnsi="Paris2024"/>
          <w:sz w:val="20"/>
          <w:szCs w:val="20"/>
          <w:rtl w:val="0"/>
        </w:rPr>
        <w:t xml:space="preserve">Litiges et recours </w:t>
      </w:r>
    </w:p>
    <w:p w:rsidR="00000000" w:rsidDel="00000000" w:rsidP="00000000" w:rsidRDefault="00000000" w:rsidRPr="00000000" w14:paraId="000001FF">
      <w:pPr>
        <w:keepNext w:val="1"/>
        <w:keepLines w:val="1"/>
        <w:rPr>
          <w:rFonts w:ascii="Paris2024" w:cs="Paris2024" w:eastAsia="Paris2024" w:hAnsi="Paris2024"/>
        </w:rPr>
      </w:pPr>
      <w:r w:rsidDel="00000000" w:rsidR="00000000" w:rsidRPr="00000000">
        <w:rPr>
          <w:rtl w:val="0"/>
        </w:rPr>
      </w:r>
    </w:p>
    <w:p w:rsidR="00000000" w:rsidDel="00000000" w:rsidP="00000000" w:rsidRDefault="00000000" w:rsidRPr="00000000" w14:paraId="00000200">
      <w:pPr>
        <w:rPr>
          <w:rFonts w:ascii="Paris2024" w:cs="Paris2024" w:eastAsia="Paris2024" w:hAnsi="Paris2024"/>
        </w:rPr>
      </w:pPr>
      <w:r w:rsidDel="00000000" w:rsidR="00000000" w:rsidRPr="00000000">
        <w:rPr>
          <w:rFonts w:ascii="Paris2024" w:cs="Paris2024" w:eastAsia="Paris2024" w:hAnsi="Paris2024"/>
          <w:rtl w:val="0"/>
        </w:rPr>
        <w:t xml:space="preserve">Instance chargée des procédures de recours :</w:t>
      </w:r>
    </w:p>
    <w:p w:rsidR="00000000" w:rsidDel="00000000" w:rsidP="00000000" w:rsidRDefault="00000000" w:rsidRPr="00000000" w14:paraId="00000201">
      <w:pPr>
        <w:keepNext w:val="1"/>
        <w:keepLines w:val="1"/>
        <w:rPr>
          <w:rFonts w:ascii="Paris2024" w:cs="Paris2024" w:eastAsia="Paris2024" w:hAnsi="Paris2024"/>
          <w:b w:val="1"/>
        </w:rPr>
      </w:pPr>
      <w:r w:rsidDel="00000000" w:rsidR="00000000" w:rsidRPr="00000000">
        <w:rPr>
          <w:rtl w:val="0"/>
        </w:rPr>
      </w:r>
    </w:p>
    <w:p w:rsidR="00000000" w:rsidDel="00000000" w:rsidP="00000000" w:rsidRDefault="00000000" w:rsidRPr="00000000" w14:paraId="00000202">
      <w:pPr>
        <w:keepNext w:val="1"/>
        <w:keepLines w:val="1"/>
        <w:rPr>
          <w:rFonts w:ascii="Paris2024" w:cs="Paris2024" w:eastAsia="Paris2024" w:hAnsi="Paris2024"/>
          <w:b w:val="1"/>
        </w:rPr>
      </w:pPr>
      <w:r w:rsidDel="00000000" w:rsidR="00000000" w:rsidRPr="00000000">
        <w:rPr>
          <w:rFonts w:ascii="Paris2024" w:cs="Paris2024" w:eastAsia="Paris2024" w:hAnsi="Paris2024"/>
          <w:b w:val="1"/>
          <w:rtl w:val="0"/>
        </w:rPr>
        <w:t xml:space="preserve">Tribunal Judiciaire de Paris</w:t>
      </w:r>
    </w:p>
    <w:p w:rsidR="00000000" w:rsidDel="00000000" w:rsidP="00000000" w:rsidRDefault="00000000" w:rsidRPr="00000000" w14:paraId="00000203">
      <w:pPr>
        <w:keepNext w:val="1"/>
        <w:keepLines w:val="1"/>
        <w:rPr>
          <w:rFonts w:ascii="Paris2024" w:cs="Paris2024" w:eastAsia="Paris2024" w:hAnsi="Paris2024"/>
        </w:rPr>
      </w:pPr>
      <w:r w:rsidDel="00000000" w:rsidR="00000000" w:rsidRPr="00000000">
        <w:rPr>
          <w:rFonts w:ascii="Paris2024" w:cs="Paris2024" w:eastAsia="Paris2024" w:hAnsi="Paris2024"/>
          <w:rtl w:val="0"/>
        </w:rPr>
        <w:t xml:space="preserve">29-45 Avenue de la Porte de Clichy</w:t>
      </w:r>
    </w:p>
    <w:p w:rsidR="00000000" w:rsidDel="00000000" w:rsidP="00000000" w:rsidRDefault="00000000" w:rsidRPr="00000000" w14:paraId="00000204">
      <w:pPr>
        <w:keepNext w:val="1"/>
        <w:keepLines w:val="1"/>
        <w:rPr>
          <w:rFonts w:ascii="Paris2024" w:cs="Paris2024" w:eastAsia="Paris2024" w:hAnsi="Paris2024"/>
        </w:rPr>
      </w:pPr>
      <w:r w:rsidDel="00000000" w:rsidR="00000000" w:rsidRPr="00000000">
        <w:rPr>
          <w:rFonts w:ascii="Paris2024" w:cs="Paris2024" w:eastAsia="Paris2024" w:hAnsi="Paris2024"/>
          <w:rtl w:val="0"/>
        </w:rPr>
        <w:t xml:space="preserve">75017 Paris</w:t>
      </w:r>
    </w:p>
    <w:p w:rsidR="00000000" w:rsidDel="00000000" w:rsidP="00000000" w:rsidRDefault="00000000" w:rsidRPr="00000000" w14:paraId="00000205">
      <w:pPr>
        <w:keepNext w:val="1"/>
        <w:keepLines w:val="1"/>
        <w:rPr>
          <w:rFonts w:ascii="Paris2024" w:cs="Paris2024" w:eastAsia="Paris2024" w:hAnsi="Paris2024"/>
        </w:rPr>
      </w:pPr>
      <w:r w:rsidDel="00000000" w:rsidR="00000000" w:rsidRPr="00000000">
        <w:rPr>
          <w:rFonts w:ascii="Paris2024" w:cs="Paris2024" w:eastAsia="Paris2024" w:hAnsi="Paris2024"/>
          <w:rtl w:val="0"/>
        </w:rPr>
        <w:t xml:space="preserve">Téléphone : 01 44 32 51 51</w:t>
      </w:r>
    </w:p>
    <w:p w:rsidR="00000000" w:rsidDel="00000000" w:rsidP="00000000" w:rsidRDefault="00000000" w:rsidRPr="00000000" w14:paraId="00000206">
      <w:pPr>
        <w:rPr>
          <w:rFonts w:ascii="Paris2024" w:cs="Paris2024" w:eastAsia="Paris2024" w:hAnsi="Paris2024"/>
        </w:rPr>
      </w:pPr>
      <w:r w:rsidDel="00000000" w:rsidR="00000000" w:rsidRPr="00000000">
        <w:rPr>
          <w:rtl w:val="0"/>
        </w:rPr>
      </w:r>
    </w:p>
    <w:sectPr>
      <w:headerReference r:id="rId19" w:type="default"/>
      <w:headerReference r:id="rId20" w:type="first"/>
      <w:headerReference r:id="rId21" w:type="even"/>
      <w:footerReference r:id="rId22" w:type="default"/>
      <w:footerReference r:id="rId23" w:type="first"/>
      <w:footerReference r:id="rId24" w:type="even"/>
      <w:pgSz w:h="16838" w:w="11906" w:orient="portrait"/>
      <w:pgMar w:bottom="1417" w:top="1417" w:left="1417" w:right="1417" w:header="708" w:footer="40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ris2024 Semibold"/>
  <w:font w:name="Paris2024"/>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Arial Gra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6"/>
      <w:tblW w:w="10606.000000000002" w:type="dxa"/>
      <w:jc w:val="left"/>
      <w:tblInd w:w="-697.0" w:type="dxa"/>
      <w:tblLayout w:type="fixed"/>
      <w:tblLook w:val="0000"/>
    </w:tblPr>
    <w:tblGrid>
      <w:gridCol w:w="2906"/>
      <w:gridCol w:w="5528"/>
      <w:gridCol w:w="896"/>
      <w:gridCol w:w="567"/>
      <w:gridCol w:w="165"/>
      <w:gridCol w:w="544"/>
      <w:tblGridChange w:id="0">
        <w:tblGrid>
          <w:gridCol w:w="2906"/>
          <w:gridCol w:w="5528"/>
          <w:gridCol w:w="896"/>
          <w:gridCol w:w="567"/>
          <w:gridCol w:w="165"/>
          <w:gridCol w:w="544"/>
        </w:tblGrid>
      </w:tblGridChange>
    </w:tblGrid>
    <w:tr>
      <w:trPr>
        <w:cantSplit w:val="0"/>
        <w:tblHeader w:val="1"/>
      </w:trPr>
      <w:tc>
        <w:tcPr>
          <w:shd w:fill="003b55" w:val="clear"/>
        </w:tcPr>
        <w:p w:rsidR="00000000" w:rsidDel="00000000" w:rsidP="00000000" w:rsidRDefault="00000000" w:rsidRPr="00000000" w14:paraId="0000020D">
          <w:pPr>
            <w:ind w:right="-638"/>
            <w:rPr>
              <w:b w:val="1"/>
              <w:i w:val="1"/>
              <w:color w:val="ffffff"/>
            </w:rPr>
          </w:pPr>
          <w:r w:rsidDel="00000000" w:rsidR="00000000" w:rsidRPr="00000000">
            <w:rPr>
              <w:b w:val="1"/>
              <w:color w:val="ffffff"/>
              <w:rtl w:val="0"/>
            </w:rPr>
            <w:t xml:space="preserve">Règlement de consultation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-901699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5" name=""/>
                    <a:graphic>
                      <a:graphicData uri="http://schemas.microsoft.com/office/word/2010/wordprocessingShape">
                        <wps:wsp>
                          <wps:cNvSpPr/>
                          <wps:cNvPr id="3" name="Shape 3"/>
                          <wps:spPr>
                            <a:xfrm>
                              <a:off x="1565845" y="3624108"/>
                              <a:ext cx="7560310" cy="311785"/>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-901699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5" name="image3.png"/>
                    <a:graphic>
                      <a:graphicData uri="http://schemas.openxmlformats.org/drawingml/2006/picture">
                        <pic:pic>
                          <pic:nvPicPr>
                            <pic:cNvPr descr="{&quot;HashCode&quot;:1773127019,&quot;Height&quot;:841.0,&quot;Width&quot;:595.0,&quot;Placement&quot;:&quot;Footer&quot;,&quot;Index&quot;:&quot;Primary&quot;,&quot;Section&quot;:1,&quot;Top&quot;:0.0,&quot;Left&quot;:0.0}" id="0" name="image3.png"/>
                            <pic:cNvPicPr preferRelativeResize="0"/>
                          </pic:nvPicPr>
                          <pic:blipFill>
                            <a:blip r:embed="rId1"/>
                            <a:srcRect/>
                            <a:stretch>
                              <a:fillRect/>
                            </a:stretch>
                          </pic:blipFill>
                          <pic:spPr>
                            <a:xfrm>
                              <a:off x="0" y="0"/>
                              <a:ext cx="7569835" cy="3213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-901699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4" name=""/>
                    <a:graphic>
                      <a:graphicData uri="http://schemas.microsoft.com/office/word/2010/wordprocessingShape">
                        <wps:wsp>
                          <wps:cNvSpPr/>
                          <wps:cNvPr id="2" name="Shape 2"/>
                          <wps:spPr>
                            <a:xfrm>
                              <a:off x="1565845" y="3624108"/>
                              <a:ext cx="7560310" cy="311785"/>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-901699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4" name="image2.png"/>
                    <a:graphic>
                      <a:graphicData uri="http://schemas.openxmlformats.org/drawingml/2006/picture">
                        <pic:pic>
                          <pic:nvPicPr>
                            <pic:cNvPr descr="{&quot;HashCode&quot;:1773127019,&quot;Height&quot;:841.0,&quot;Width&quot;:595.0,&quot;Placement&quot;:&quot;Footer&quot;,&quot;Index&quot;:&quot;Primary&quot;,&quot;Section&quot;:1,&quot;Top&quot;:0.0,&quot;Left&quot;:0.0}" id="0" name="image2.png"/>
                            <pic:cNvPicPr preferRelativeResize="0"/>
                          </pic:nvPicPr>
                          <pic:blipFill>
                            <a:blip r:embed="rId2"/>
                            <a:srcRect/>
                            <a:stretch>
                              <a:fillRect/>
                            </a:stretch>
                          </pic:blipFill>
                          <pic:spPr>
                            <a:xfrm>
                              <a:off x="0" y="0"/>
                              <a:ext cx="7569835" cy="321310"/>
                            </a:xfrm>
                            <a:prstGeom prst="rect"/>
                            <a:ln/>
                          </pic:spPr>
                        </pic:pic>
                      </a:graphicData>
                    </a:graphic>
                  </wp:anchor>
                </w:drawing>
              </mc:Fallback>
            </mc:AlternateContent>
          </w:r>
        </w:p>
      </w:tc>
      <w:tc>
        <w:tcPr>
          <w:shd w:fill="003b55" w:val="clear"/>
        </w:tcPr>
        <w:p w:rsidR="00000000" w:rsidDel="00000000" w:rsidP="00000000" w:rsidRDefault="00000000" w:rsidRPr="00000000" w14:paraId="0000020E">
          <w:pPr>
            <w:jc w:val="center"/>
            <w:rPr>
              <w:b w:val="1"/>
              <w:color w:val="ffffff"/>
            </w:rPr>
          </w:pPr>
          <w:r w:rsidDel="00000000" w:rsidR="00000000" w:rsidRPr="00000000">
            <w:rPr>
              <w:b w:val="1"/>
              <w:color w:val="ffffff"/>
              <w:rtl w:val="0"/>
            </w:rPr>
            <w:t xml:space="preserve">CONCESSION n°N_2378</w:t>
          </w:r>
        </w:p>
      </w:tc>
      <w:tc>
        <w:tcPr>
          <w:shd w:fill="003b55" w:val="clear"/>
        </w:tcPr>
        <w:p w:rsidR="00000000" w:rsidDel="00000000" w:rsidP="00000000" w:rsidRDefault="00000000" w:rsidRPr="00000000" w14:paraId="0000020F">
          <w:pPr>
            <w:tabs>
              <w:tab w:val="center" w:leader="none" w:pos="1366"/>
              <w:tab w:val="right" w:leader="none" w:pos="2733"/>
            </w:tabs>
            <w:rPr>
              <w:color w:val="ffffff"/>
            </w:rPr>
          </w:pPr>
          <w:r w:rsidDel="00000000" w:rsidR="00000000" w:rsidRPr="00000000">
            <w:rPr>
              <w:b w:val="1"/>
              <w:color w:val="ffffff"/>
              <w:rtl w:val="0"/>
            </w:rPr>
            <w:t xml:space="preserve">Page : </w:t>
          </w:r>
          <w:r w:rsidDel="00000000" w:rsidR="00000000" w:rsidRPr="00000000">
            <w:rPr>
              <w:rtl w:val="0"/>
            </w:rPr>
          </w:r>
        </w:p>
      </w:tc>
      <w:tc>
        <w:tcPr>
          <w:shd w:fill="003b55" w:val="clear"/>
        </w:tcPr>
        <w:p w:rsidR="00000000" w:rsidDel="00000000" w:rsidP="00000000" w:rsidRDefault="00000000" w:rsidRPr="00000000" w14:paraId="00000210">
          <w:pPr>
            <w:jc w:val="center"/>
            <w:rPr>
              <w:b w:val="1"/>
              <w:color w:val="ffffff"/>
            </w:rPr>
          </w:pPr>
          <w:r w:rsidDel="00000000" w:rsidR="00000000" w:rsidRPr="00000000">
            <w:rPr>
              <w:rFonts w:ascii="Arial" w:cs="Arial" w:eastAsia="Arial" w:hAnsi="Arial"/>
              <w:b w:val="1"/>
              <w:color w:val="ffffff"/>
              <w:sz w:val="20"/>
              <w:szCs w:val="20"/>
            </w:rPr>
            <w:fldChar w:fldCharType="begin"/>
            <w:instrText xml:space="preserve">PAGE</w:instrText>
            <w:fldChar w:fldCharType="separate"/>
            <w:fldChar w:fldCharType="end"/>
          </w:r>
          <w:r w:rsidDel="00000000" w:rsidR="00000000" w:rsidRPr="00000000">
            <w:rPr>
              <w:rtl w:val="0"/>
            </w:rPr>
          </w:r>
        </w:p>
      </w:tc>
      <w:tc>
        <w:tcPr>
          <w:shd w:fill="003b55" w:val="clear"/>
        </w:tcPr>
        <w:p w:rsidR="00000000" w:rsidDel="00000000" w:rsidP="00000000" w:rsidRDefault="00000000" w:rsidRPr="00000000" w14:paraId="00000211">
          <w:pPr>
            <w:jc w:val="center"/>
            <w:rPr>
              <w:color w:val="ffffff"/>
            </w:rPr>
          </w:pPr>
          <w:r w:rsidDel="00000000" w:rsidR="00000000" w:rsidRPr="00000000">
            <w:rPr>
              <w:b w:val="1"/>
              <w:color w:val="ffffff"/>
              <w:rtl w:val="0"/>
            </w:rPr>
            <w:t xml:space="preserve">/</w:t>
          </w:r>
          <w:r w:rsidDel="00000000" w:rsidR="00000000" w:rsidRPr="00000000">
            <w:rPr>
              <w:rtl w:val="0"/>
            </w:rPr>
          </w:r>
        </w:p>
      </w:tc>
      <w:tc>
        <w:tcPr>
          <w:shd w:fill="003b55" w:val="clear"/>
        </w:tcPr>
        <w:p w:rsidR="00000000" w:rsidDel="00000000" w:rsidP="00000000" w:rsidRDefault="00000000" w:rsidRPr="00000000" w14:paraId="00000212">
          <w:pPr>
            <w:jc w:val="center"/>
            <w:rPr>
              <w:color w:val="ffffff"/>
            </w:rPr>
          </w:pPr>
          <w:r w:rsidDel="00000000" w:rsidR="00000000" w:rsidRPr="00000000">
            <w:rPr>
              <w:rFonts w:ascii="Arial" w:cs="Arial" w:eastAsia="Arial" w:hAnsi="Arial"/>
              <w:b w:val="1"/>
              <w:color w:val="ffffff"/>
              <w:sz w:val="20"/>
              <w:szCs w:val="2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21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3"/>
      <w:numFmt w:val="bullet"/>
      <w:lvlText w:val="-"/>
      <w:lvlJc w:val="left"/>
      <w:pPr>
        <w:ind w:left="1713" w:hanging="360"/>
      </w:pPr>
      <w:rPr>
        <w:rFonts w:ascii="Garamond" w:cs="Garamond" w:eastAsia="Garamond" w:hAnsi="Garamond"/>
        <w:color w:val="000000"/>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4"/>
      <w:numFmt w:val="bullet"/>
      <w:lvlText w:val="🡺"/>
      <w:lvlJc w:val="left"/>
      <w:pPr>
        <w:ind w:left="720" w:hanging="360"/>
      </w:pPr>
      <w:rPr>
        <w:rFonts w:ascii="Noto Sans Symbols" w:cs="Noto Sans Symbols" w:eastAsia="Noto Sans Symbols" w:hAnsi="Noto Sans Symbols"/>
        <w:color w:val="000000"/>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776" w:hanging="360"/>
      </w:pPr>
      <w:rPr>
        <w:rFonts w:ascii="Noto Sans Symbols" w:cs="Noto Sans Symbols" w:eastAsia="Noto Sans Symbols" w:hAnsi="Noto Sans Symbols"/>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decimal"/>
      <w:lvlText w:val="%1"/>
      <w:lvlJc w:val="left"/>
      <w:pPr>
        <w:ind w:left="0" w:firstLine="0"/>
      </w:pPr>
      <w:rPr>
        <w:b w:val="1"/>
        <w:i w:val="0"/>
      </w:rPr>
    </w:lvl>
    <w:lvl w:ilvl="1">
      <w:start w:val="1"/>
      <w:numFmt w:val="decimal"/>
      <w:lvlText w:val="%2."/>
      <w:lvlJc w:val="left"/>
      <w:pPr>
        <w:ind w:left="567" w:hanging="567"/>
      </w:pPr>
      <w:rPr/>
    </w:lvl>
    <w:lvl w:ilvl="2">
      <w:start w:val="1"/>
      <w:numFmt w:val="decimal"/>
      <w:lvlText w:val="%2.%3."/>
      <w:lvlJc w:val="left"/>
      <w:pPr>
        <w:ind w:left="1248" w:hanging="680"/>
      </w:pPr>
      <w:rPr/>
    </w:lvl>
    <w:lvl w:ilvl="3">
      <w:start w:val="1"/>
      <w:numFmt w:val="decimal"/>
      <w:lvlText w:val="%2.%3.%4."/>
      <w:lvlJc w:val="left"/>
      <w:pPr>
        <w:ind w:left="794" w:hanging="794"/>
      </w:pPr>
      <w:rPr/>
    </w:lvl>
    <w:lvl w:ilvl="4">
      <w:start w:val="1"/>
      <w:numFmt w:val="lowerLetter"/>
      <w:lvlText w:val="%5."/>
      <w:lvlJc w:val="left"/>
      <w:pPr>
        <w:ind w:left="907" w:hanging="907"/>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2">
    <w:lvl w:ilvl="0">
      <w:start w:val="3"/>
      <w:numFmt w:val="bullet"/>
      <w:lvlText w:val="-"/>
      <w:lvlJc w:val="left"/>
      <w:pPr>
        <w:ind w:left="1776" w:hanging="360"/>
      </w:pPr>
      <w:rPr>
        <w:rFonts w:ascii="Garamond" w:cs="Garamond" w:eastAsia="Garamond" w:hAnsi="Garamond"/>
        <w:color w:val="000000"/>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13">
    <w:lvl w:ilvl="0">
      <w:start w:val="1"/>
      <w:numFmt w:val="bullet"/>
      <w:lvlText w:val="▪"/>
      <w:lvlJc w:val="left"/>
      <w:pPr>
        <w:ind w:left="2844" w:hanging="360"/>
      </w:pPr>
      <w:rPr>
        <w:rFonts w:ascii="Noto Sans Symbols" w:cs="Noto Sans Symbols" w:eastAsia="Noto Sans Symbols" w:hAnsi="Noto Sans Symbols"/>
      </w:rPr>
    </w:lvl>
    <w:lvl w:ilvl="1">
      <w:start w:val="1"/>
      <w:numFmt w:val="bullet"/>
      <w:lvlText w:val="o"/>
      <w:lvlJc w:val="left"/>
      <w:pPr>
        <w:ind w:left="3564" w:hanging="360"/>
      </w:pPr>
      <w:rPr>
        <w:rFonts w:ascii="Courier New" w:cs="Courier New" w:eastAsia="Courier New" w:hAnsi="Courier New"/>
      </w:rPr>
    </w:lvl>
    <w:lvl w:ilvl="2">
      <w:start w:val="1"/>
      <w:numFmt w:val="bullet"/>
      <w:lvlText w:val="▪"/>
      <w:lvlJc w:val="left"/>
      <w:pPr>
        <w:ind w:left="4284" w:hanging="360"/>
      </w:pPr>
      <w:rPr>
        <w:rFonts w:ascii="Noto Sans Symbols" w:cs="Noto Sans Symbols" w:eastAsia="Noto Sans Symbols" w:hAnsi="Noto Sans Symbols"/>
      </w:rPr>
    </w:lvl>
    <w:lvl w:ilvl="3">
      <w:start w:val="1"/>
      <w:numFmt w:val="bullet"/>
      <w:lvlText w:val="●"/>
      <w:lvlJc w:val="left"/>
      <w:pPr>
        <w:ind w:left="5004" w:hanging="360"/>
      </w:pPr>
      <w:rPr>
        <w:rFonts w:ascii="Noto Sans Symbols" w:cs="Noto Sans Symbols" w:eastAsia="Noto Sans Symbols" w:hAnsi="Noto Sans Symbols"/>
      </w:rPr>
    </w:lvl>
    <w:lvl w:ilvl="4">
      <w:start w:val="1"/>
      <w:numFmt w:val="bullet"/>
      <w:lvlText w:val="o"/>
      <w:lvlJc w:val="left"/>
      <w:pPr>
        <w:ind w:left="5724" w:hanging="360"/>
      </w:pPr>
      <w:rPr>
        <w:rFonts w:ascii="Courier New" w:cs="Courier New" w:eastAsia="Courier New" w:hAnsi="Courier New"/>
      </w:rPr>
    </w:lvl>
    <w:lvl w:ilvl="5">
      <w:start w:val="1"/>
      <w:numFmt w:val="bullet"/>
      <w:lvlText w:val="▪"/>
      <w:lvlJc w:val="left"/>
      <w:pPr>
        <w:ind w:left="6444" w:hanging="360"/>
      </w:pPr>
      <w:rPr>
        <w:rFonts w:ascii="Noto Sans Symbols" w:cs="Noto Sans Symbols" w:eastAsia="Noto Sans Symbols" w:hAnsi="Noto Sans Symbols"/>
      </w:rPr>
    </w:lvl>
    <w:lvl w:ilvl="6">
      <w:start w:val="1"/>
      <w:numFmt w:val="bullet"/>
      <w:lvlText w:val="●"/>
      <w:lvlJc w:val="left"/>
      <w:pPr>
        <w:ind w:left="7164" w:hanging="360"/>
      </w:pPr>
      <w:rPr>
        <w:rFonts w:ascii="Noto Sans Symbols" w:cs="Noto Sans Symbols" w:eastAsia="Noto Sans Symbols" w:hAnsi="Noto Sans Symbols"/>
      </w:rPr>
    </w:lvl>
    <w:lvl w:ilvl="7">
      <w:start w:val="1"/>
      <w:numFmt w:val="bullet"/>
      <w:lvlText w:val="o"/>
      <w:lvlJc w:val="left"/>
      <w:pPr>
        <w:ind w:left="7884" w:hanging="360"/>
      </w:pPr>
      <w:rPr>
        <w:rFonts w:ascii="Courier New" w:cs="Courier New" w:eastAsia="Courier New" w:hAnsi="Courier New"/>
      </w:rPr>
    </w:lvl>
    <w:lvl w:ilvl="8">
      <w:start w:val="1"/>
      <w:numFmt w:val="bullet"/>
      <w:lvlText w:val="▪"/>
      <w:lvlJc w:val="left"/>
      <w:pPr>
        <w:ind w:left="8604" w:hanging="360"/>
      </w:pPr>
      <w:rPr>
        <w:rFonts w:ascii="Noto Sans Symbols" w:cs="Noto Sans Symbols" w:eastAsia="Noto Sans Symbols" w:hAnsi="Noto Sans Symbols"/>
      </w:rPr>
    </w:lvl>
  </w:abstractNum>
  <w:abstractNum w:abstractNumId="14">
    <w:lvl w:ilvl="0">
      <w:start w:val="1"/>
      <w:numFmt w:val="bullet"/>
      <w:lvlText w:val="❖"/>
      <w:lvlJc w:val="left"/>
      <w:pPr>
        <w:ind w:left="1713" w:hanging="360"/>
      </w:pPr>
      <w:rPr>
        <w:rFonts w:ascii="Noto Sans Symbols" w:cs="Noto Sans Symbols" w:eastAsia="Noto Sans Symbols" w:hAnsi="Noto Sans Symbols"/>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15">
    <w:lvl w:ilvl="0">
      <w:start w:val="1"/>
      <w:numFmt w:val="bullet"/>
      <w:lvlText w:val="❖"/>
      <w:lvlJc w:val="left"/>
      <w:pPr>
        <w:ind w:left="1713" w:hanging="360"/>
      </w:pPr>
      <w:rPr>
        <w:rFonts w:ascii="Noto Sans Symbols" w:cs="Noto Sans Symbols" w:eastAsia="Noto Sans Symbols" w:hAnsi="Noto Sans Symbols"/>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16">
    <w:lvl w:ilvl="0">
      <w:start w:val="1"/>
      <w:numFmt w:val="decimal"/>
      <w:lvlText w:val="%1"/>
      <w:lvlJc w:val="left"/>
      <w:pPr>
        <w:ind w:left="0" w:firstLine="0"/>
      </w:pPr>
      <w:rPr>
        <w:b w:val="1"/>
        <w:i w:val="0"/>
      </w:rPr>
    </w:lvl>
    <w:lvl w:ilvl="1">
      <w:start w:val="1"/>
      <w:numFmt w:val="decimal"/>
      <w:lvlText w:val="%2."/>
      <w:lvlJc w:val="left"/>
      <w:pPr>
        <w:ind w:left="567" w:hanging="567"/>
      </w:pPr>
      <w:rPr/>
    </w:lvl>
    <w:lvl w:ilvl="2">
      <w:start w:val="1"/>
      <w:numFmt w:val="decimal"/>
      <w:lvlText w:val="%2.%3."/>
      <w:lvlJc w:val="left"/>
      <w:pPr>
        <w:ind w:left="1248" w:hanging="680"/>
      </w:pPr>
      <w:rPr/>
    </w:lvl>
    <w:lvl w:ilvl="3">
      <w:start w:val="1"/>
      <w:numFmt w:val="decimal"/>
      <w:lvlText w:val="%2.%3.%4."/>
      <w:lvlJc w:val="left"/>
      <w:pPr>
        <w:ind w:left="794" w:hanging="794"/>
      </w:pPr>
      <w:rPr/>
    </w:lvl>
    <w:lvl w:ilvl="4">
      <w:start w:val="1"/>
      <w:numFmt w:val="lowerLetter"/>
      <w:lvlText w:val="%5."/>
      <w:lvlJc w:val="left"/>
      <w:pPr>
        <w:ind w:left="907" w:hanging="907"/>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3"/>
      <w:numFmt w:val="bullet"/>
      <w:lvlText w:val="-"/>
      <w:lvlJc w:val="left"/>
      <w:pPr>
        <w:ind w:left="1440" w:hanging="360"/>
      </w:pPr>
      <w:rPr>
        <w:rFonts w:ascii="Garamond" w:cs="Garamond" w:eastAsia="Garamond" w:hAnsi="Garamond"/>
        <w:color w:val="000000"/>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fr-FR"/>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0" w:firstLine="0"/>
      <w:jc w:val="left"/>
    </w:pPr>
    <w:rPr>
      <w:rFonts w:ascii="Calibri" w:cs="Calibri" w:eastAsia="Calibri" w:hAnsi="Calibri"/>
      <w:b w:val="1"/>
      <w:smallCaps w:val="1"/>
      <w:sz w:val="24"/>
      <w:szCs w:val="24"/>
    </w:rPr>
  </w:style>
  <w:style w:type="paragraph" w:styleId="Heading2">
    <w:name w:val="heading 2"/>
    <w:basedOn w:val="Normal"/>
    <w:next w:val="Normal"/>
    <w:pPr>
      <w:keepNext w:val="1"/>
      <w:keepLines w:val="1"/>
      <w:shd w:fill="c6d9f1" w:val="clear"/>
      <w:spacing w:before="200" w:lineRule="auto"/>
      <w:ind w:left="567" w:hanging="567"/>
      <w:jc w:val="left"/>
    </w:pPr>
    <w:rPr>
      <w:rFonts w:ascii="Calibri" w:cs="Calibri" w:eastAsia="Calibri" w:hAnsi="Calibri"/>
      <w:b w:val="1"/>
      <w:smallCaps w:val="1"/>
      <w:sz w:val="22"/>
      <w:szCs w:val="22"/>
    </w:rPr>
  </w:style>
  <w:style w:type="paragraph" w:styleId="Heading3">
    <w:name w:val="heading 3"/>
    <w:basedOn w:val="Normal"/>
    <w:next w:val="Normal"/>
    <w:pPr>
      <w:keepNext w:val="1"/>
      <w:keepLines w:val="1"/>
      <w:spacing w:after="240" w:before="240" w:lineRule="auto"/>
      <w:ind w:left="1248" w:hanging="680"/>
    </w:pPr>
    <w:rPr>
      <w:rFonts w:ascii="Calibri" w:cs="Calibri" w:eastAsia="Calibri" w:hAnsi="Calibri"/>
      <w:b w:val="1"/>
      <w:sz w:val="22"/>
      <w:szCs w:val="22"/>
    </w:rPr>
  </w:style>
  <w:style w:type="paragraph" w:styleId="Heading4">
    <w:name w:val="heading 4"/>
    <w:basedOn w:val="Normal"/>
    <w:next w:val="Normal"/>
    <w:pPr>
      <w:keepNext w:val="1"/>
      <w:keepLines w:val="1"/>
      <w:spacing w:before="200" w:lineRule="auto"/>
      <w:ind w:left="794" w:hanging="794"/>
    </w:pPr>
    <w:rPr/>
  </w:style>
  <w:style w:type="paragraph" w:styleId="Heading5">
    <w:name w:val="heading 5"/>
    <w:basedOn w:val="Normal"/>
    <w:next w:val="Normal"/>
    <w:pPr>
      <w:keepNext w:val="1"/>
      <w:keepLines w:val="1"/>
      <w:spacing w:before="200" w:lineRule="auto"/>
      <w:ind w:left="907" w:hanging="907"/>
    </w:pPr>
    <w:rPr/>
  </w:style>
  <w:style w:type="paragraph" w:styleId="Heading6">
    <w:name w:val="heading 6"/>
    <w:basedOn w:val="Normal"/>
    <w:next w:val="Normal"/>
    <w:pPr>
      <w:keepNext w:val="1"/>
      <w:keepLines w:val="1"/>
      <w:spacing w:before="200" w:lineRule="auto"/>
    </w:pPr>
    <w:rPr/>
  </w:style>
  <w:style w:type="paragraph" w:styleId="Title">
    <w:name w:val="Title"/>
    <w:basedOn w:val="Normal"/>
    <w:next w:val="Normal"/>
    <w:pPr>
      <w:spacing w:after="300" w:line="240" w:lineRule="auto"/>
      <w:jc w:val="center"/>
    </w:pPr>
    <w:rPr>
      <w:b w:val="1"/>
      <w:smallCaps w:val="1"/>
    </w:rPr>
  </w:style>
  <w:style w:type="paragraph" w:styleId="Normal" w:default="1">
    <w:name w:val="Normal"/>
    <w:qFormat w:val="1"/>
    <w:rsid w:val="0040171A"/>
    <w:pPr>
      <w:spacing w:after="0"/>
      <w:jc w:val="both"/>
    </w:pPr>
    <w:rPr>
      <w:rFonts w:ascii="Arial" w:hAnsi="Arial"/>
      <w:sz w:val="20"/>
      <w:szCs w:val="20"/>
    </w:rPr>
  </w:style>
  <w:style w:type="paragraph" w:styleId="Titre1">
    <w:name w:val="heading 1"/>
    <w:basedOn w:val="Normal"/>
    <w:next w:val="Normal"/>
    <w:link w:val="Titre1Car"/>
    <w:uiPriority w:val="9"/>
    <w:qFormat w:val="1"/>
    <w:rsid w:val="00CC62F1"/>
    <w:pPr>
      <w:keepNext w:val="1"/>
      <w:keepLines w:val="1"/>
      <w:numPr>
        <w:numId w:val="44"/>
      </w:numPr>
      <w:spacing w:before="480"/>
      <w:jc w:val="left"/>
      <w:outlineLvl w:val="0"/>
    </w:pPr>
    <w:rPr>
      <w:rFonts w:ascii="Calibri" w:hAnsi="Calibri" w:cstheme="majorBidi" w:eastAsiaTheme="majorEastAsia"/>
      <w:b w:val="1"/>
      <w:bCs w:val="1"/>
      <w:caps w:val="1"/>
      <w:kern w:val="28"/>
      <w:sz w:val="24"/>
      <w:szCs w:val="28"/>
    </w:rPr>
  </w:style>
  <w:style w:type="paragraph" w:styleId="Titre2">
    <w:name w:val="heading 2"/>
    <w:basedOn w:val="Normal"/>
    <w:next w:val="Normal"/>
    <w:link w:val="Titre2Car"/>
    <w:uiPriority w:val="9"/>
    <w:unhideWhenUsed w:val="1"/>
    <w:qFormat w:val="1"/>
    <w:rsid w:val="00872F90"/>
    <w:pPr>
      <w:keepNext w:val="1"/>
      <w:keepLines w:val="1"/>
      <w:numPr>
        <w:ilvl w:val="1"/>
        <w:numId w:val="44"/>
      </w:numPr>
      <w:shd w:color="auto" w:fill="c6d9f1" w:themeFill="text2" w:themeFillTint="000033" w:val="clear"/>
      <w:spacing w:before="200"/>
      <w:jc w:val="left"/>
      <w:outlineLvl w:val="1"/>
    </w:pPr>
    <w:rPr>
      <w:rFonts w:ascii="Calibri Light" w:cs="Calibri Light" w:hAnsi="Calibri Light" w:eastAsiaTheme="majorEastAsia"/>
      <w:b w:val="1"/>
      <w:bCs w:val="1"/>
      <w:caps w:val="1"/>
      <w:kern w:val="32"/>
      <w:sz w:val="22"/>
      <w:szCs w:val="22"/>
    </w:rPr>
  </w:style>
  <w:style w:type="paragraph" w:styleId="Titre3">
    <w:name w:val="heading 3"/>
    <w:basedOn w:val="Normal"/>
    <w:next w:val="Normal"/>
    <w:link w:val="Titre3Car"/>
    <w:uiPriority w:val="9"/>
    <w:unhideWhenUsed w:val="1"/>
    <w:qFormat w:val="1"/>
    <w:rsid w:val="00067756"/>
    <w:pPr>
      <w:keepNext w:val="1"/>
      <w:keepLines w:val="1"/>
      <w:numPr>
        <w:ilvl w:val="2"/>
        <w:numId w:val="44"/>
      </w:numPr>
      <w:spacing w:after="240" w:before="240"/>
      <w:outlineLvl w:val="2"/>
    </w:pPr>
    <w:rPr>
      <w:rFonts w:ascii="Calibri Light" w:cs="Calibri Light" w:hAnsi="Calibri Light" w:eastAsiaTheme="majorEastAsia"/>
      <w:b w:val="1"/>
      <w:bCs w:val="1"/>
      <w:sz w:val="22"/>
      <w:szCs w:val="22"/>
    </w:rPr>
  </w:style>
  <w:style w:type="paragraph" w:styleId="Titre4">
    <w:name w:val="heading 4"/>
    <w:basedOn w:val="Normal"/>
    <w:next w:val="Normal"/>
    <w:link w:val="Titre4Car"/>
    <w:uiPriority w:val="9"/>
    <w:unhideWhenUsed w:val="1"/>
    <w:qFormat w:val="1"/>
    <w:rsid w:val="005F6D72"/>
    <w:pPr>
      <w:keepNext w:val="1"/>
      <w:keepLines w:val="1"/>
      <w:numPr>
        <w:ilvl w:val="3"/>
        <w:numId w:val="44"/>
      </w:numPr>
      <w:spacing w:before="200"/>
      <w:outlineLvl w:val="3"/>
    </w:pPr>
    <w:rPr>
      <w:rFonts w:cstheme="majorBidi" w:eastAsiaTheme="majorEastAsia"/>
      <w:bCs w:val="1"/>
      <w:iCs w:val="1"/>
    </w:rPr>
  </w:style>
  <w:style w:type="paragraph" w:styleId="Titre5">
    <w:name w:val="heading 5"/>
    <w:basedOn w:val="Normal"/>
    <w:next w:val="Normal"/>
    <w:link w:val="Titre5Car"/>
    <w:uiPriority w:val="9"/>
    <w:unhideWhenUsed w:val="1"/>
    <w:qFormat w:val="1"/>
    <w:rsid w:val="005F6D72"/>
    <w:pPr>
      <w:keepNext w:val="1"/>
      <w:keepLines w:val="1"/>
      <w:numPr>
        <w:ilvl w:val="4"/>
        <w:numId w:val="44"/>
      </w:numPr>
      <w:spacing w:before="200"/>
      <w:outlineLvl w:val="4"/>
    </w:pPr>
    <w:rPr>
      <w:rFonts w:cstheme="majorBidi" w:eastAsiaTheme="majorEastAsia"/>
    </w:rPr>
  </w:style>
  <w:style w:type="paragraph" w:styleId="Titre6">
    <w:name w:val="heading 6"/>
    <w:basedOn w:val="Normal"/>
    <w:next w:val="Normal"/>
    <w:link w:val="Titre6Car"/>
    <w:uiPriority w:val="9"/>
    <w:unhideWhenUsed w:val="1"/>
    <w:qFormat w:val="1"/>
    <w:rsid w:val="005F6D72"/>
    <w:pPr>
      <w:keepNext w:val="1"/>
      <w:keepLines w:val="1"/>
      <w:spacing w:before="200"/>
      <w:outlineLvl w:val="5"/>
    </w:pPr>
    <w:rPr>
      <w:rFonts w:cstheme="majorBidi" w:eastAsiaTheme="majorEastAsia"/>
      <w:iCs w:val="1"/>
    </w:rPr>
  </w:style>
  <w:style w:type="paragraph" w:styleId="Titre7">
    <w:name w:val="heading 7"/>
    <w:basedOn w:val="Normal"/>
    <w:next w:val="Normal"/>
    <w:link w:val="Titre7Car"/>
    <w:uiPriority w:val="9"/>
    <w:unhideWhenUsed w:val="1"/>
    <w:qFormat w:val="1"/>
    <w:rsid w:val="005F6D72"/>
    <w:pPr>
      <w:keepNext w:val="1"/>
      <w:keepLines w:val="1"/>
      <w:spacing w:before="200"/>
      <w:outlineLvl w:val="6"/>
    </w:pPr>
    <w:rPr>
      <w:rFonts w:cstheme="majorBidi" w:eastAsiaTheme="majorEastAsia"/>
      <w:iCs w:val="1"/>
    </w:rPr>
  </w:style>
  <w:style w:type="paragraph" w:styleId="Titre8">
    <w:name w:val="heading 8"/>
    <w:basedOn w:val="Normal"/>
    <w:next w:val="Normal"/>
    <w:link w:val="Titre8Car"/>
    <w:uiPriority w:val="9"/>
    <w:unhideWhenUsed w:val="1"/>
    <w:qFormat w:val="1"/>
    <w:rsid w:val="005F6D72"/>
    <w:pPr>
      <w:keepNext w:val="1"/>
      <w:keepLines w:val="1"/>
      <w:spacing w:before="200"/>
      <w:outlineLvl w:val="7"/>
    </w:pPr>
    <w:rPr>
      <w:rFonts w:cstheme="majorBidi" w:eastAsiaTheme="majorEastAsia"/>
    </w:rPr>
  </w:style>
  <w:style w:type="paragraph" w:styleId="Titre9">
    <w:name w:val="heading 9"/>
    <w:basedOn w:val="Normal"/>
    <w:next w:val="Normal"/>
    <w:link w:val="Titre9Car"/>
    <w:uiPriority w:val="9"/>
    <w:unhideWhenUsed w:val="1"/>
    <w:qFormat w:val="1"/>
    <w:rsid w:val="005F6D72"/>
    <w:pPr>
      <w:keepNext w:val="1"/>
      <w:keepLines w:val="1"/>
      <w:spacing w:before="200"/>
      <w:outlineLvl w:val="8"/>
    </w:pPr>
    <w:rPr>
      <w:rFonts w:cstheme="majorBidi" w:eastAsiaTheme="majorEastAsia"/>
      <w:iCs w:val="1"/>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ieddepage">
    <w:name w:val="footer"/>
    <w:basedOn w:val="Normal"/>
    <w:link w:val="PieddepageCar"/>
    <w:uiPriority w:val="99"/>
    <w:unhideWhenUsed w:val="1"/>
    <w:rsid w:val="00C71BB9"/>
    <w:pPr>
      <w:tabs>
        <w:tab w:val="center" w:pos="4536"/>
        <w:tab w:val="right" w:pos="9072"/>
      </w:tabs>
      <w:spacing w:line="240" w:lineRule="auto"/>
    </w:pPr>
  </w:style>
  <w:style w:type="character" w:styleId="PieddepageCar" w:customStyle="1">
    <w:name w:val="Pied de page Car"/>
    <w:basedOn w:val="Policepardfaut"/>
    <w:link w:val="Pieddepage"/>
    <w:uiPriority w:val="99"/>
    <w:rsid w:val="00C71BB9"/>
    <w:rPr>
      <w:rFonts w:ascii="Arial" w:hAnsi="Arial"/>
      <w:sz w:val="20"/>
      <w:szCs w:val="20"/>
    </w:rPr>
  </w:style>
  <w:style w:type="paragraph" w:styleId="En-tte">
    <w:name w:val="header"/>
    <w:basedOn w:val="Normal"/>
    <w:link w:val="En-tteCar"/>
    <w:uiPriority w:val="99"/>
    <w:unhideWhenUsed w:val="1"/>
    <w:rsid w:val="00C71BB9"/>
    <w:pPr>
      <w:tabs>
        <w:tab w:val="center" w:pos="4536"/>
        <w:tab w:val="right" w:pos="9072"/>
      </w:tabs>
      <w:spacing w:line="240" w:lineRule="auto"/>
    </w:pPr>
  </w:style>
  <w:style w:type="character" w:styleId="En-tteCar" w:customStyle="1">
    <w:name w:val="En-tête Car"/>
    <w:basedOn w:val="Policepardfaut"/>
    <w:link w:val="En-tte"/>
    <w:uiPriority w:val="99"/>
    <w:rsid w:val="00C71BB9"/>
    <w:rPr>
      <w:rFonts w:ascii="Arial" w:hAnsi="Arial"/>
      <w:sz w:val="20"/>
      <w:szCs w:val="20"/>
    </w:rPr>
  </w:style>
  <w:style w:type="paragraph" w:styleId="Titre">
    <w:name w:val="Title"/>
    <w:basedOn w:val="Normal"/>
    <w:link w:val="TitreCar"/>
    <w:uiPriority w:val="10"/>
    <w:qFormat w:val="1"/>
    <w:rsid w:val="005F6D72"/>
    <w:pPr>
      <w:spacing w:after="300" w:line="240" w:lineRule="auto"/>
      <w:contextualSpacing w:val="1"/>
      <w:jc w:val="center"/>
    </w:pPr>
    <w:rPr>
      <w:rFonts w:cstheme="majorBidi" w:eastAsiaTheme="majorEastAsia"/>
      <w:b w:val="1"/>
      <w:caps w:val="1"/>
      <w:spacing w:val="5"/>
      <w:kern w:val="28"/>
      <w:szCs w:val="52"/>
    </w:rPr>
  </w:style>
  <w:style w:type="character" w:styleId="TitreCar" w:customStyle="1">
    <w:name w:val="Titre Car"/>
    <w:basedOn w:val="Policepardfaut"/>
    <w:link w:val="Titre"/>
    <w:uiPriority w:val="10"/>
    <w:rsid w:val="005F6D72"/>
    <w:rPr>
      <w:rFonts w:ascii="Arial" w:hAnsi="Arial" w:cstheme="majorBidi" w:eastAsiaTheme="majorEastAsia"/>
      <w:b w:val="1"/>
      <w:caps w:val="1"/>
      <w:spacing w:val="5"/>
      <w:kern w:val="28"/>
      <w:sz w:val="20"/>
      <w:szCs w:val="52"/>
    </w:rPr>
  </w:style>
  <w:style w:type="character" w:styleId="Titre1Car" w:customStyle="1">
    <w:name w:val="Titre 1 Car"/>
    <w:basedOn w:val="Policepardfaut"/>
    <w:link w:val="Titre1"/>
    <w:uiPriority w:val="9"/>
    <w:rsid w:val="00CC62F1"/>
    <w:rPr>
      <w:rFonts w:ascii="Calibri" w:hAnsi="Calibri" w:cstheme="majorBidi" w:eastAsiaTheme="majorEastAsia"/>
      <w:b w:val="1"/>
      <w:bCs w:val="1"/>
      <w:caps w:val="1"/>
      <w:kern w:val="28"/>
      <w:sz w:val="24"/>
      <w:szCs w:val="28"/>
    </w:rPr>
  </w:style>
  <w:style w:type="character" w:styleId="Titre2Car" w:customStyle="1">
    <w:name w:val="Titre 2 Car"/>
    <w:basedOn w:val="Policepardfaut"/>
    <w:link w:val="Titre2"/>
    <w:uiPriority w:val="9"/>
    <w:rsid w:val="00872F90"/>
    <w:rPr>
      <w:rFonts w:ascii="Calibri Light" w:cs="Calibri Light" w:hAnsi="Calibri Light" w:eastAsiaTheme="majorEastAsia"/>
      <w:b w:val="1"/>
      <w:bCs w:val="1"/>
      <w:caps w:val="1"/>
      <w:kern w:val="32"/>
      <w:shd w:color="auto" w:fill="c6d9f1" w:themeFill="text2" w:themeFillTint="000033" w:val="clear"/>
    </w:rPr>
  </w:style>
  <w:style w:type="character" w:styleId="Titre3Car" w:customStyle="1">
    <w:name w:val="Titre 3 Car"/>
    <w:basedOn w:val="Policepardfaut"/>
    <w:link w:val="Titre3"/>
    <w:uiPriority w:val="9"/>
    <w:rsid w:val="00067756"/>
    <w:rPr>
      <w:rFonts w:ascii="Calibri Light" w:cs="Calibri Light" w:hAnsi="Calibri Light" w:eastAsiaTheme="majorEastAsia"/>
      <w:b w:val="1"/>
      <w:bCs w:val="1"/>
    </w:rPr>
  </w:style>
  <w:style w:type="character" w:styleId="Titre4Car" w:customStyle="1">
    <w:name w:val="Titre 4 Car"/>
    <w:basedOn w:val="Policepardfaut"/>
    <w:link w:val="Titre4"/>
    <w:uiPriority w:val="9"/>
    <w:rsid w:val="005F6D72"/>
    <w:rPr>
      <w:rFonts w:ascii="Arial" w:hAnsi="Arial" w:cstheme="majorBidi" w:eastAsiaTheme="majorEastAsia"/>
      <w:bCs w:val="1"/>
      <w:iCs w:val="1"/>
      <w:sz w:val="20"/>
      <w:szCs w:val="20"/>
    </w:rPr>
  </w:style>
  <w:style w:type="character" w:styleId="Titre5Car" w:customStyle="1">
    <w:name w:val="Titre 5 Car"/>
    <w:basedOn w:val="Policepardfaut"/>
    <w:link w:val="Titre5"/>
    <w:uiPriority w:val="9"/>
    <w:rsid w:val="005F6D72"/>
    <w:rPr>
      <w:rFonts w:ascii="Arial" w:hAnsi="Arial" w:cstheme="majorBidi" w:eastAsiaTheme="majorEastAsia"/>
      <w:sz w:val="20"/>
      <w:szCs w:val="20"/>
    </w:rPr>
  </w:style>
  <w:style w:type="character" w:styleId="Titre6Car" w:customStyle="1">
    <w:name w:val="Titre 6 Car"/>
    <w:basedOn w:val="Policepardfaut"/>
    <w:link w:val="Titre6"/>
    <w:uiPriority w:val="9"/>
    <w:rsid w:val="005F6D72"/>
    <w:rPr>
      <w:rFonts w:ascii="Arial" w:hAnsi="Arial" w:cstheme="majorBidi" w:eastAsiaTheme="majorEastAsia"/>
      <w:iCs w:val="1"/>
      <w:sz w:val="20"/>
      <w:szCs w:val="20"/>
    </w:rPr>
  </w:style>
  <w:style w:type="character" w:styleId="Titre7Car" w:customStyle="1">
    <w:name w:val="Titre 7 Car"/>
    <w:basedOn w:val="Policepardfaut"/>
    <w:link w:val="Titre7"/>
    <w:uiPriority w:val="9"/>
    <w:rsid w:val="005F6D72"/>
    <w:rPr>
      <w:rFonts w:ascii="Arial" w:hAnsi="Arial" w:cstheme="majorBidi" w:eastAsiaTheme="majorEastAsia"/>
      <w:iCs w:val="1"/>
      <w:sz w:val="20"/>
      <w:szCs w:val="20"/>
    </w:rPr>
  </w:style>
  <w:style w:type="character" w:styleId="Titre8Car" w:customStyle="1">
    <w:name w:val="Titre 8 Car"/>
    <w:basedOn w:val="Policepardfaut"/>
    <w:link w:val="Titre8"/>
    <w:uiPriority w:val="9"/>
    <w:rsid w:val="005F6D72"/>
    <w:rPr>
      <w:rFonts w:ascii="Arial" w:hAnsi="Arial" w:cstheme="majorBidi" w:eastAsiaTheme="majorEastAsia"/>
      <w:sz w:val="20"/>
      <w:szCs w:val="20"/>
    </w:rPr>
  </w:style>
  <w:style w:type="character" w:styleId="Titre9Car" w:customStyle="1">
    <w:name w:val="Titre 9 Car"/>
    <w:basedOn w:val="Policepardfaut"/>
    <w:link w:val="Titre9"/>
    <w:uiPriority w:val="9"/>
    <w:rsid w:val="005F6D72"/>
    <w:rPr>
      <w:rFonts w:ascii="Arial" w:hAnsi="Arial" w:cstheme="majorBidi" w:eastAsiaTheme="majorEastAsia"/>
      <w:iCs w:val="1"/>
      <w:sz w:val="20"/>
      <w:szCs w:val="20"/>
    </w:rPr>
  </w:style>
  <w:style w:type="paragraph" w:styleId="TM1">
    <w:name w:val="toc 1"/>
    <w:basedOn w:val="Normal"/>
    <w:next w:val="Normal"/>
    <w:autoRedefine w:val="1"/>
    <w:uiPriority w:val="39"/>
    <w:unhideWhenUsed w:val="1"/>
    <w:qFormat w:val="1"/>
    <w:rsid w:val="00F41626"/>
    <w:pPr>
      <w:tabs>
        <w:tab w:val="right" w:leader="dot" w:pos="9062"/>
      </w:tabs>
      <w:spacing w:after="100"/>
      <w:jc w:val="left"/>
    </w:pPr>
    <w:rPr>
      <w:rFonts w:ascii="Arial Gras" w:hAnsi="Arial Gras"/>
      <w:b w:val="1"/>
      <w:caps w:val="1"/>
    </w:rPr>
  </w:style>
  <w:style w:type="paragraph" w:styleId="TM2">
    <w:name w:val="toc 2"/>
    <w:basedOn w:val="Normal"/>
    <w:next w:val="Normal"/>
    <w:autoRedefine w:val="1"/>
    <w:uiPriority w:val="39"/>
    <w:unhideWhenUsed w:val="1"/>
    <w:qFormat w:val="1"/>
    <w:rsid w:val="00C71BB9"/>
    <w:pPr>
      <w:spacing w:after="100"/>
      <w:ind w:left="907" w:hanging="709"/>
      <w:jc w:val="left"/>
    </w:pPr>
    <w:rPr>
      <w:b w:val="1"/>
      <w:caps w:val="1"/>
    </w:rPr>
  </w:style>
  <w:style w:type="paragraph" w:styleId="TM3">
    <w:name w:val="toc 3"/>
    <w:basedOn w:val="Normal"/>
    <w:next w:val="Normal"/>
    <w:autoRedefine w:val="1"/>
    <w:uiPriority w:val="39"/>
    <w:unhideWhenUsed w:val="1"/>
    <w:qFormat w:val="1"/>
    <w:rsid w:val="00C71BB9"/>
    <w:pPr>
      <w:spacing w:after="100"/>
      <w:ind w:left="1112" w:hanging="709"/>
      <w:jc w:val="left"/>
    </w:pPr>
  </w:style>
  <w:style w:type="paragraph" w:styleId="TM4">
    <w:name w:val="toc 4"/>
    <w:basedOn w:val="Normal"/>
    <w:next w:val="Normal"/>
    <w:autoRedefine w:val="1"/>
    <w:uiPriority w:val="39"/>
    <w:semiHidden w:val="1"/>
    <w:unhideWhenUsed w:val="1"/>
    <w:rsid w:val="00C71BB9"/>
    <w:pPr>
      <w:spacing w:after="100"/>
      <w:ind w:left="1112" w:hanging="709"/>
      <w:jc w:val="left"/>
    </w:pPr>
  </w:style>
  <w:style w:type="paragraph" w:styleId="TM5">
    <w:name w:val="toc 5"/>
    <w:basedOn w:val="Normal"/>
    <w:next w:val="Normal"/>
    <w:autoRedefine w:val="1"/>
    <w:uiPriority w:val="39"/>
    <w:semiHidden w:val="1"/>
    <w:unhideWhenUsed w:val="1"/>
    <w:rsid w:val="00C71BB9"/>
    <w:pPr>
      <w:spacing w:after="100"/>
      <w:ind w:left="1310" w:hanging="709"/>
      <w:jc w:val="left"/>
    </w:pPr>
  </w:style>
  <w:style w:type="paragraph" w:styleId="TM6">
    <w:name w:val="toc 6"/>
    <w:basedOn w:val="Normal"/>
    <w:next w:val="Normal"/>
    <w:autoRedefine w:val="1"/>
    <w:uiPriority w:val="39"/>
    <w:semiHidden w:val="1"/>
    <w:unhideWhenUsed w:val="1"/>
    <w:rsid w:val="00C71BB9"/>
    <w:pPr>
      <w:spacing w:after="100"/>
      <w:ind w:left="1310" w:hanging="709"/>
      <w:jc w:val="left"/>
    </w:pPr>
  </w:style>
  <w:style w:type="paragraph" w:styleId="TM7">
    <w:name w:val="toc 7"/>
    <w:basedOn w:val="Normal"/>
    <w:next w:val="Normal"/>
    <w:autoRedefine w:val="1"/>
    <w:uiPriority w:val="39"/>
    <w:semiHidden w:val="1"/>
    <w:unhideWhenUsed w:val="1"/>
    <w:rsid w:val="00C71BB9"/>
    <w:pPr>
      <w:spacing w:after="100"/>
      <w:ind w:left="1310" w:hanging="709"/>
      <w:jc w:val="left"/>
    </w:pPr>
  </w:style>
  <w:style w:type="paragraph" w:styleId="TM8">
    <w:name w:val="toc 8"/>
    <w:basedOn w:val="Normal"/>
    <w:next w:val="Normal"/>
    <w:autoRedefine w:val="1"/>
    <w:uiPriority w:val="39"/>
    <w:semiHidden w:val="1"/>
    <w:unhideWhenUsed w:val="1"/>
    <w:rsid w:val="00C71BB9"/>
    <w:pPr>
      <w:spacing w:after="100"/>
      <w:ind w:left="1310" w:hanging="709"/>
      <w:jc w:val="left"/>
    </w:pPr>
  </w:style>
  <w:style w:type="paragraph" w:styleId="TM9">
    <w:name w:val="toc 9"/>
    <w:basedOn w:val="Normal"/>
    <w:next w:val="Normal"/>
    <w:autoRedefine w:val="1"/>
    <w:uiPriority w:val="39"/>
    <w:unhideWhenUsed w:val="1"/>
    <w:rsid w:val="00C71BB9"/>
    <w:pPr>
      <w:spacing w:after="100"/>
      <w:ind w:left="1310" w:hanging="709"/>
      <w:jc w:val="left"/>
    </w:pPr>
  </w:style>
  <w:style w:type="character" w:styleId="Numrodepage">
    <w:name w:val="page number"/>
    <w:basedOn w:val="Policepardfaut"/>
    <w:unhideWhenUsed w:val="1"/>
    <w:rsid w:val="00C71BB9"/>
    <w:rPr>
      <w:rFonts w:ascii="Arial" w:hAnsi="Arial"/>
      <w:sz w:val="20"/>
    </w:rPr>
  </w:style>
  <w:style w:type="character" w:styleId="Appelnotedebasdep">
    <w:name w:val="footnote reference"/>
    <w:basedOn w:val="Policepardfaut"/>
    <w:uiPriority w:val="99"/>
    <w:semiHidden w:val="1"/>
    <w:unhideWhenUsed w:val="1"/>
    <w:rsid w:val="00C71BB9"/>
    <w:rPr>
      <w:rFonts w:ascii="Arial" w:hAnsi="Arial"/>
      <w:sz w:val="16"/>
      <w:vertAlign w:val="superscript"/>
    </w:rPr>
  </w:style>
  <w:style w:type="paragraph" w:styleId="Notedebasdepage">
    <w:name w:val="footnote text"/>
    <w:basedOn w:val="Normal"/>
    <w:link w:val="NotedebasdepageCar"/>
    <w:uiPriority w:val="99"/>
    <w:semiHidden w:val="1"/>
    <w:unhideWhenUsed w:val="1"/>
    <w:rsid w:val="00C71BB9"/>
    <w:pPr>
      <w:spacing w:line="240" w:lineRule="auto"/>
    </w:pPr>
    <w:rPr>
      <w:sz w:val="16"/>
    </w:rPr>
  </w:style>
  <w:style w:type="character" w:styleId="NotedebasdepageCar" w:customStyle="1">
    <w:name w:val="Note de bas de page Car"/>
    <w:basedOn w:val="Policepardfaut"/>
    <w:link w:val="Notedebasdepage"/>
    <w:uiPriority w:val="99"/>
    <w:semiHidden w:val="1"/>
    <w:rsid w:val="00C71BB9"/>
    <w:rPr>
      <w:rFonts w:ascii="Arial" w:hAnsi="Arial"/>
      <w:sz w:val="16"/>
      <w:szCs w:val="20"/>
    </w:rPr>
  </w:style>
  <w:style w:type="numbering" w:styleId="StyleDGFLA" w:customStyle="1">
    <w:name w:val="Style DGFLA"/>
    <w:uiPriority w:val="99"/>
    <w:rsid w:val="00C71BB9"/>
    <w:pPr>
      <w:numPr>
        <w:numId w:val="1"/>
      </w:numPr>
    </w:pPr>
  </w:style>
  <w:style w:type="paragraph" w:styleId="Paragraphedeliste">
    <w:name w:val="List Paragraph"/>
    <w:aliases w:val="bullet 1,lp1,Bullet OSM,MSA_EDF_Bullet3,TOC style,AMR Paragraphe de liste 1er niveau,Source,Colorful List - Accent 11,List Paragraph3,List Paragraph2,Bull - Bullet niveau 1,Niveau1,ARS Puces,List Paragraph1,Bullet List,FooterText"/>
    <w:basedOn w:val="Normal"/>
    <w:link w:val="ParagraphedelisteCar"/>
    <w:uiPriority w:val="34"/>
    <w:qFormat w:val="1"/>
    <w:rsid w:val="00C71BB9"/>
    <w:pPr>
      <w:spacing w:after="200"/>
      <w:ind w:left="720"/>
      <w:contextualSpacing w:val="1"/>
      <w:jc w:val="left"/>
    </w:pPr>
    <w:rPr>
      <w:szCs w:val="22"/>
    </w:rPr>
  </w:style>
  <w:style w:type="paragraph" w:styleId="En-ttedetabledesmatires">
    <w:name w:val="TOC Heading"/>
    <w:basedOn w:val="Titre"/>
    <w:next w:val="Normal"/>
    <w:uiPriority w:val="39"/>
    <w:semiHidden w:val="1"/>
    <w:qFormat w:val="1"/>
    <w:rsid w:val="00C71BB9"/>
    <w:pPr>
      <w:ind w:left="357" w:hanging="357"/>
      <w:jc w:val="left"/>
    </w:pPr>
    <w:rPr>
      <w:b w:val="0"/>
      <w:sz w:val="24"/>
    </w:rPr>
  </w:style>
  <w:style w:type="character" w:styleId="Lienhypertexte">
    <w:name w:val="Hyperlink"/>
    <w:basedOn w:val="Policepardfaut"/>
    <w:uiPriority w:val="99"/>
    <w:unhideWhenUsed w:val="1"/>
    <w:rsid w:val="003B0F9D"/>
    <w:rPr>
      <w:color w:val="0000ff" w:themeColor="hyperlink"/>
      <w:u w:val="single"/>
    </w:rPr>
  </w:style>
  <w:style w:type="paragraph" w:styleId="Textedebulles">
    <w:name w:val="Balloon Text"/>
    <w:basedOn w:val="Normal"/>
    <w:link w:val="TextedebullesCar"/>
    <w:uiPriority w:val="99"/>
    <w:semiHidden w:val="1"/>
    <w:unhideWhenUsed w:val="1"/>
    <w:rsid w:val="00C91967"/>
    <w:pPr>
      <w:spacing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C91967"/>
    <w:rPr>
      <w:rFonts w:ascii="Tahoma" w:cs="Tahoma" w:hAnsi="Tahoma"/>
      <w:sz w:val="16"/>
      <w:szCs w:val="16"/>
    </w:rPr>
  </w:style>
  <w:style w:type="table" w:styleId="Grilledutableau">
    <w:name w:val="Table Grid"/>
    <w:basedOn w:val="TableauNormal"/>
    <w:uiPriority w:val="59"/>
    <w:rsid w:val="005C0C9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Marquedecommentaire">
    <w:name w:val="annotation reference"/>
    <w:basedOn w:val="Policepardfaut"/>
    <w:uiPriority w:val="99"/>
    <w:semiHidden w:val="1"/>
    <w:unhideWhenUsed w:val="1"/>
    <w:rsid w:val="000F4AD3"/>
    <w:rPr>
      <w:sz w:val="16"/>
      <w:szCs w:val="16"/>
    </w:rPr>
  </w:style>
  <w:style w:type="paragraph" w:styleId="Commentaire">
    <w:name w:val="annotation text"/>
    <w:basedOn w:val="Normal"/>
    <w:link w:val="CommentaireCar"/>
    <w:uiPriority w:val="99"/>
    <w:unhideWhenUsed w:val="1"/>
    <w:rsid w:val="000F4AD3"/>
    <w:pPr>
      <w:spacing w:line="240" w:lineRule="auto"/>
    </w:pPr>
  </w:style>
  <w:style w:type="character" w:styleId="CommentaireCar" w:customStyle="1">
    <w:name w:val="Commentaire Car"/>
    <w:basedOn w:val="Policepardfaut"/>
    <w:link w:val="Commentaire"/>
    <w:uiPriority w:val="99"/>
    <w:rsid w:val="000F4AD3"/>
    <w:rPr>
      <w:rFonts w:ascii="Arial" w:hAnsi="Arial"/>
      <w:sz w:val="20"/>
      <w:szCs w:val="20"/>
    </w:rPr>
  </w:style>
  <w:style w:type="paragraph" w:styleId="Objetducommentaire">
    <w:name w:val="annotation subject"/>
    <w:basedOn w:val="Commentaire"/>
    <w:next w:val="Commentaire"/>
    <w:link w:val="ObjetducommentaireCar"/>
    <w:uiPriority w:val="99"/>
    <w:semiHidden w:val="1"/>
    <w:unhideWhenUsed w:val="1"/>
    <w:rsid w:val="000F4AD3"/>
    <w:rPr>
      <w:b w:val="1"/>
      <w:bCs w:val="1"/>
    </w:rPr>
  </w:style>
  <w:style w:type="character" w:styleId="ObjetducommentaireCar" w:customStyle="1">
    <w:name w:val="Objet du commentaire Car"/>
    <w:basedOn w:val="CommentaireCar"/>
    <w:link w:val="Objetducommentaire"/>
    <w:uiPriority w:val="99"/>
    <w:semiHidden w:val="1"/>
    <w:rsid w:val="000F4AD3"/>
    <w:rPr>
      <w:rFonts w:ascii="Arial" w:hAnsi="Arial"/>
      <w:b w:val="1"/>
      <w:bCs w:val="1"/>
      <w:sz w:val="20"/>
      <w:szCs w:val="20"/>
    </w:rPr>
  </w:style>
  <w:style w:type="paragraph" w:styleId="Rvision">
    <w:name w:val="Revision"/>
    <w:hidden w:val="1"/>
    <w:uiPriority w:val="99"/>
    <w:semiHidden w:val="1"/>
    <w:rsid w:val="00C1298E"/>
    <w:pPr>
      <w:spacing w:after="0" w:line="240" w:lineRule="auto"/>
    </w:pPr>
    <w:rPr>
      <w:rFonts w:ascii="Arial" w:hAnsi="Arial"/>
      <w:sz w:val="20"/>
      <w:szCs w:val="20"/>
    </w:rPr>
  </w:style>
  <w:style w:type="paragraph" w:styleId="Default" w:customStyle="1">
    <w:name w:val="Default"/>
    <w:rsid w:val="000E0494"/>
    <w:pPr>
      <w:autoSpaceDE w:val="0"/>
      <w:autoSpaceDN w:val="0"/>
      <w:adjustRightInd w:val="0"/>
      <w:spacing w:after="0" w:line="240" w:lineRule="auto"/>
    </w:pPr>
    <w:rPr>
      <w:rFonts w:ascii="Calibri" w:cs="Calibri" w:hAnsi="Calibri"/>
      <w:color w:val="000000"/>
      <w:sz w:val="24"/>
      <w:szCs w:val="24"/>
    </w:rPr>
  </w:style>
  <w:style w:type="character" w:styleId="Lienhypertextesuivivisit">
    <w:name w:val="FollowedHyperlink"/>
    <w:basedOn w:val="Policepardfaut"/>
    <w:uiPriority w:val="99"/>
    <w:semiHidden w:val="1"/>
    <w:unhideWhenUsed w:val="1"/>
    <w:rsid w:val="000E0494"/>
    <w:rPr>
      <w:color w:val="800080" w:themeColor="followedHyperlink"/>
      <w:u w:val="single"/>
    </w:rPr>
  </w:style>
  <w:style w:type="paragraph" w:styleId="Normal2" w:customStyle="1">
    <w:name w:val="Normal2"/>
    <w:basedOn w:val="Normal"/>
    <w:link w:val="Normal2Car"/>
    <w:rsid w:val="008415A9"/>
    <w:pPr>
      <w:keepLines w:val="1"/>
      <w:tabs>
        <w:tab w:val="left" w:pos="567"/>
        <w:tab w:val="left" w:pos="851"/>
        <w:tab w:val="left" w:pos="1134"/>
      </w:tabs>
      <w:spacing w:line="240" w:lineRule="auto"/>
      <w:ind w:left="284" w:firstLine="284"/>
    </w:pPr>
    <w:rPr>
      <w:rFonts w:cs="Times New Roman" w:eastAsia="Times New Roman"/>
      <w:sz w:val="22"/>
      <w:lang w:eastAsia="fr-FR"/>
    </w:rPr>
  </w:style>
  <w:style w:type="character" w:styleId="Normal2Car" w:customStyle="1">
    <w:name w:val="Normal2 Car"/>
    <w:link w:val="Normal2"/>
    <w:rsid w:val="008415A9"/>
    <w:rPr>
      <w:rFonts w:ascii="Arial" w:cs="Times New Roman" w:eastAsia="Times New Roman" w:hAnsi="Arial"/>
      <w:szCs w:val="20"/>
      <w:lang w:eastAsia="fr-FR"/>
    </w:rPr>
  </w:style>
  <w:style w:type="paragraph" w:styleId="Retraitcorpsdetexte">
    <w:name w:val="Body Text Indent"/>
    <w:basedOn w:val="Normal"/>
    <w:link w:val="RetraitcorpsdetexteCar"/>
    <w:uiPriority w:val="99"/>
    <w:unhideWhenUsed w:val="1"/>
    <w:rsid w:val="00C858CB"/>
    <w:pPr>
      <w:ind w:left="1776"/>
    </w:pPr>
    <w:rPr>
      <w:rFonts w:ascii="Arial Narrow" w:hAnsi="Arial Narrow"/>
      <w:sz w:val="22"/>
      <w:szCs w:val="22"/>
    </w:rPr>
  </w:style>
  <w:style w:type="character" w:styleId="RetraitcorpsdetexteCar" w:customStyle="1">
    <w:name w:val="Retrait corps de texte Car"/>
    <w:basedOn w:val="Policepardfaut"/>
    <w:link w:val="Retraitcorpsdetexte"/>
    <w:uiPriority w:val="99"/>
    <w:rsid w:val="00C858CB"/>
    <w:rPr>
      <w:rFonts w:ascii="Arial Narrow" w:hAnsi="Arial Narrow"/>
    </w:rPr>
  </w:style>
  <w:style w:type="character" w:styleId="Mentionnonrsolue1" w:customStyle="1">
    <w:name w:val="Mention non résolue1"/>
    <w:basedOn w:val="Policepardfaut"/>
    <w:uiPriority w:val="99"/>
    <w:semiHidden w:val="1"/>
    <w:unhideWhenUsed w:val="1"/>
    <w:rsid w:val="00B670DF"/>
    <w:rPr>
      <w:color w:val="605e5c"/>
      <w:shd w:color="auto" w:fill="e1dfdd" w:val="clear"/>
    </w:rPr>
  </w:style>
  <w:style w:type="paragraph" w:styleId="Grandenum0" w:customStyle="1">
    <w:name w:val="Grande énum 0"/>
    <w:basedOn w:val="Normal"/>
    <w:link w:val="Grandenum0Car"/>
    <w:rsid w:val="003D6A03"/>
    <w:pPr>
      <w:numPr>
        <w:numId w:val="10"/>
      </w:numPr>
      <w:spacing w:before="240" w:line="240" w:lineRule="auto"/>
    </w:pPr>
    <w:rPr>
      <w:rFonts w:cs="Arial" w:eastAsia="Times New Roman"/>
      <w:lang w:eastAsia="fr-FR"/>
    </w:rPr>
  </w:style>
  <w:style w:type="character" w:styleId="Grandenum0Car" w:customStyle="1">
    <w:name w:val="Grande énum 0 Car"/>
    <w:link w:val="Grandenum0"/>
    <w:locked w:val="1"/>
    <w:rsid w:val="003D6A03"/>
    <w:rPr>
      <w:rFonts w:ascii="Arial" w:cs="Arial" w:eastAsia="Times New Roman" w:hAnsi="Arial"/>
      <w:sz w:val="20"/>
      <w:szCs w:val="20"/>
      <w:lang w:eastAsia="fr-FR"/>
    </w:rPr>
  </w:style>
  <w:style w:type="paragraph" w:styleId="pucetab" w:customStyle="1">
    <w:name w:val="puce tab"/>
    <w:basedOn w:val="Corpsdetexte"/>
    <w:rsid w:val="00965C12"/>
    <w:pPr>
      <w:widowControl w:val="0"/>
      <w:numPr>
        <w:numId w:val="14"/>
      </w:numPr>
      <w:tabs>
        <w:tab w:val="clear" w:pos="360"/>
      </w:tabs>
      <w:autoSpaceDE w:val="0"/>
      <w:autoSpaceDN w:val="0"/>
      <w:adjustRightInd w:val="0"/>
      <w:spacing w:after="60" w:before="60" w:line="240" w:lineRule="auto"/>
      <w:ind w:left="720"/>
    </w:pPr>
    <w:rPr>
      <w:rFonts w:cs="Arial" w:eastAsia="Times New Roman"/>
      <w:color w:val="000000"/>
      <w:sz w:val="24"/>
      <w:lang w:eastAsia="fr-FR"/>
    </w:rPr>
  </w:style>
  <w:style w:type="paragraph" w:styleId="Corpsdetexte">
    <w:name w:val="Body Text"/>
    <w:basedOn w:val="Normal"/>
    <w:link w:val="CorpsdetexteCar"/>
    <w:uiPriority w:val="99"/>
    <w:semiHidden w:val="1"/>
    <w:unhideWhenUsed w:val="1"/>
    <w:rsid w:val="00965C12"/>
    <w:pPr>
      <w:spacing w:after="120"/>
    </w:pPr>
  </w:style>
  <w:style w:type="character" w:styleId="CorpsdetexteCar" w:customStyle="1">
    <w:name w:val="Corps de texte Car"/>
    <w:basedOn w:val="Policepardfaut"/>
    <w:link w:val="Corpsdetexte"/>
    <w:uiPriority w:val="99"/>
    <w:semiHidden w:val="1"/>
    <w:rsid w:val="00965C12"/>
    <w:rPr>
      <w:rFonts w:ascii="Arial" w:hAnsi="Arial"/>
      <w:sz w:val="20"/>
      <w:szCs w:val="20"/>
    </w:rPr>
  </w:style>
  <w:style w:type="character" w:styleId="Mentionnonrsolue">
    <w:name w:val="Unresolved Mention"/>
    <w:basedOn w:val="Policepardfaut"/>
    <w:uiPriority w:val="99"/>
    <w:unhideWhenUsed w:val="1"/>
    <w:rsid w:val="00AA1C72"/>
    <w:rPr>
      <w:color w:val="605e5c"/>
      <w:shd w:color="auto" w:fill="e1dfdd" w:val="clear"/>
    </w:rPr>
  </w:style>
  <w:style w:type="paragraph" w:styleId="Sansinterligne">
    <w:name w:val="No Spacing"/>
    <w:basedOn w:val="Normal"/>
    <w:uiPriority w:val="1"/>
    <w:qFormat w:val="1"/>
    <w:rsid w:val="00F20778"/>
    <w:pPr>
      <w:spacing w:line="240" w:lineRule="auto"/>
      <w:jc w:val="left"/>
    </w:pPr>
    <w:rPr>
      <w:rFonts w:ascii="Calibri" w:cs="Calibri" w:hAnsi="Calibri"/>
      <w:sz w:val="22"/>
      <w:szCs w:val="22"/>
    </w:rPr>
  </w:style>
  <w:style w:type="character" w:styleId="ParagraphedelisteCar" w:customStyle="1">
    <w:name w:val="Paragraphe de liste Car"/>
    <w:aliases w:val="bullet 1 Car,lp1 Car,Bullet OSM Car,MSA_EDF_Bullet3 Car,TOC style Car,AMR Paragraphe de liste 1er niveau Car,Source Car,Colorful List - Accent 11 Car,List Paragraph3 Car,List Paragraph2 Car,Bull - Bullet niveau 1 Car,Niveau1 Car"/>
    <w:basedOn w:val="Policepardfaut"/>
    <w:link w:val="Paragraphedeliste"/>
    <w:uiPriority w:val="34"/>
    <w:locked w:val="1"/>
    <w:rsid w:val="00C60A4B"/>
    <w:rPr>
      <w:rFonts w:ascii="Arial" w:hAnsi="Arial"/>
      <w:sz w:val="20"/>
    </w:rPr>
  </w:style>
  <w:style w:type="table" w:styleId="Grilledutableau1" w:customStyle="1">
    <w:name w:val="Grille du tableau1"/>
    <w:basedOn w:val="TableauNormal"/>
    <w:next w:val="Grilledutableau"/>
    <w:uiPriority w:val="59"/>
    <w:rsid w:val="00C60A4B"/>
    <w:pPr>
      <w:spacing w:after="0" w:line="240" w:lineRule="auto"/>
    </w:pPr>
    <w:rPr>
      <w:rFonts w:ascii="Times New Roman" w:cs="Times New Roman" w:eastAsia="Times New Roman" w:hAnsi="Times New Roman"/>
      <w:sz w:val="20"/>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Mention">
    <w:name w:val="Mention"/>
    <w:basedOn w:val="Policepardfaut"/>
    <w:uiPriority w:val="99"/>
    <w:unhideWhenUsed w:val="1"/>
    <w:rsid w:val="001A4BB3"/>
    <w:rPr>
      <w:color w:val="2b579a"/>
      <w:shd w:color="auto" w:fill="e1dfdd" w:val="clear"/>
    </w:rPr>
  </w:style>
  <w:style w:type="character" w:styleId="normaltextrun" w:customStyle="1">
    <w:name w:val="normaltextrun"/>
    <w:basedOn w:val="Policepardfaut"/>
    <w:rsid w:val="007D10E2"/>
  </w:style>
  <w:style w:type="character" w:styleId="eop" w:customStyle="1">
    <w:name w:val="eop"/>
    <w:basedOn w:val="Policepardfaut"/>
    <w:rsid w:val="007D10E2"/>
  </w:style>
  <w:style w:type="paragraph" w:styleId="paragraph" w:customStyle="1">
    <w:name w:val="paragraph"/>
    <w:basedOn w:val="Normal"/>
    <w:rsid w:val="0038329B"/>
    <w:pPr>
      <w:spacing w:after="100" w:afterAutospacing="1" w:before="100" w:beforeAutospacing="1" w:line="240" w:lineRule="auto"/>
      <w:jc w:val="left"/>
    </w:pPr>
    <w:rPr>
      <w:rFonts w:ascii="Times New Roman" w:cs="Times New Roman" w:eastAsia="Times New Roman" w:hAnsi="Times New Roman"/>
      <w:sz w:val="24"/>
      <w:szCs w:val="24"/>
      <w:lang w:eastAsia="fr-F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yperlink" Target="https://dume.chorus-pro.gouv.fr/#/operateur-economique" TargetMode="External"/><Relationship Id="rId18" Type="http://schemas.openxmlformats.org/officeDocument/2006/relationships/hyperlink" Target="http://www.maximilien.fr/" TargetMode="External"/><Relationship Id="rId8" Type="http://schemas.openxmlformats.org/officeDocument/2006/relationships/hyperlink" Target="mailto:vpetetin@paris2024.org" TargetMode="External"/><Relationship Id="rId26" Type="http://schemas.openxmlformats.org/officeDocument/2006/relationships/customXml" Target="../customXML/item3.xml"/><Relationship Id="rId21"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hyperlink" Target="http://www.maximilien.fr/" TargetMode="External"/><Relationship Id="rId17" Type="http://schemas.openxmlformats.org/officeDocument/2006/relationships/hyperlink" Target="http://www.maximilien.fr" TargetMode="External"/><Relationship Id="rId7" Type="http://schemas.openxmlformats.org/officeDocument/2006/relationships/image" Target="media/image1.png"/><Relationship Id="rId25" Type="http://schemas.openxmlformats.org/officeDocument/2006/relationships/customXml" Target="../customXML/item2.xml"/><Relationship Id="rId20"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www.economie.gouv.fr/daj/formulaires-declaration-du-candidat" TargetMode="External"/><Relationship Id="rId11" Type="http://schemas.openxmlformats.org/officeDocument/2006/relationships/hyperlink" Target="http://www.maximilien.fr/" TargetMode="External"/><Relationship Id="rId24" Type="http://schemas.openxmlformats.org/officeDocument/2006/relationships/footer" Target="footer1.xml"/><Relationship Id="rId1" Type="http://schemas.openxmlformats.org/officeDocument/2006/relationships/theme" Target="theme/theme1.xml"/><Relationship Id="rId6" Type="http://schemas.openxmlformats.org/officeDocument/2006/relationships/customXml" Target="../customXML/item1.xml"/><Relationship Id="rId23" Type="http://schemas.openxmlformats.org/officeDocument/2006/relationships/footer" Target="footer2.xml"/><Relationship Id="rId15" Type="http://schemas.openxmlformats.org/officeDocument/2006/relationships/hyperlink" Target="https://www.ssi.gouv.fr/entreprise/reglementation/confiance-numerique/la-signature-electronique-dans-le-cadre-des-marches-publics/" TargetMode="External"/><Relationship Id="rId5" Type="http://schemas.openxmlformats.org/officeDocument/2006/relationships/styles" Target="styles.xml"/><Relationship Id="rId10" Type="http://schemas.openxmlformats.org/officeDocument/2006/relationships/hyperlink" Target="mailto:JMercier@paris2024.org" TargetMode="External"/><Relationship Id="rId19" Type="http://schemas.openxmlformats.org/officeDocument/2006/relationships/header" Target="header1.xml"/><Relationship Id="rId22"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hyperlink" Target="mailto:MDemay@paris2024.org" TargetMode="External"/><Relationship Id="rId14" Type="http://schemas.openxmlformats.org/officeDocument/2006/relationships/hyperlink" Target="http://www.maximilien.fr/" TargetMode="External"/><Relationship Id="rId27"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jI7GIfTcG1TFTgWc3jAPi7L1T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4AHIhMUlRWDFCZkRyaVZyclFFbTRzVHo1cVIwYjVRcFVxTW9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4104CF7C34FEE4292B7EA50B98795FB" ma:contentTypeVersion="18" ma:contentTypeDescription="Crée un document." ma:contentTypeScope="" ma:versionID="aaacee045de86077fccb955f2c01bb93">
  <xsd:schema xmlns:xsd="http://www.w3.org/2001/XMLSchema" xmlns:xs="http://www.w3.org/2001/XMLSchema" xmlns:p="http://schemas.microsoft.com/office/2006/metadata/properties" xmlns:ns2="e3477bb5-ca78-41f2-8834-0bbb996f8030" xmlns:ns3="d0be26eb-e3dc-4a79-bfaf-61dbbeb7c277" targetNamespace="http://schemas.microsoft.com/office/2006/metadata/properties" ma:root="true" ma:fieldsID="a1e3c1bcc231f88e9581f64fb2265f38" ns2:_="" ns3:_="">
    <xsd:import namespace="e3477bb5-ca78-41f2-8834-0bbb996f8030"/>
    <xsd:import namespace="d0be26eb-e3dc-4a79-bfaf-61dbbeb7c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7bb5-ca78-41f2-8834-0bbb996f803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ad491d-fa7b-441f-ba34-145f2cd761c9}" ma:internalName="TaxCatchAll" ma:showField="CatchAllData" ma:web="e3477bb5-ca78-41f2-8834-0bbb996f80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e26eb-e3dc-4a79-bfaf-61dbbeb7c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8d73878-f191-4361-bf8c-d9eeb485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be26eb-e3dc-4a79-bfaf-61dbbeb7c277">
      <Terms xmlns="http://schemas.microsoft.com/office/infopath/2007/PartnerControls"/>
    </lcf76f155ced4ddcb4097134ff3c332f>
    <TaxCatchAll xmlns="e3477bb5-ca78-41f2-8834-0bbb996f803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6949241-994B-4C3C-8EA4-F7A64EF2CFE9}"/>
</file>

<file path=customXML/itemProps3.xml><?xml version="1.0" encoding="utf-8"?>
<ds:datastoreItem xmlns:ds="http://schemas.openxmlformats.org/officeDocument/2006/customXml" ds:itemID="{D4A0A6C5-1992-4756-A6EF-5C61A5E478FB}"/>
</file>

<file path=customXML/itemProps4.xml><?xml version="1.0" encoding="utf-8"?>
<ds:datastoreItem xmlns:ds="http://schemas.openxmlformats.org/officeDocument/2006/customXml" ds:itemID="{02F756B6-BA5C-4D52-A52A-2CBF99106704}"/>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EMERAUDL</dc:creator>
  <dcterms:created xsi:type="dcterms:W3CDTF">2023-06-08T18:41:00Z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0x01010034104CF7C34FEE4292B7EA50B98795FB</vt:lpwstr>
  </property>
  <property fmtid="{D5CDD505-2E9C-101B-9397-08002B2CF9AE}" pid="3" name="Order">
    <vt:r8>14777800</vt:r8>
  </property>
  <property fmtid="{D5CDD505-2E9C-101B-9397-08002B2CF9AE}" pid="4" name="MediaServiceImageTags">
    <vt:lpwstr/>
  </property>
  <property fmtid="{D5CDD505-2E9C-101B-9397-08002B2CF9AE}" pid="5" name="MSIP_Label_fa0a176c-03b7-4548-a138-f385fded9173_Enabled">
    <vt:lpwstr>true</vt:lpwstr>
  </property>
  <property fmtid="{D5CDD505-2E9C-101B-9397-08002B2CF9AE}" pid="6" name="MSIP_Label_fa0a176c-03b7-4548-a138-f385fded9173_SetDate">
    <vt:lpwstr>2023-06-13T08:52:07Z</vt:lpwstr>
  </property>
  <property fmtid="{D5CDD505-2E9C-101B-9397-08002B2CF9AE}" pid="7" name="MSIP_Label_fa0a176c-03b7-4548-a138-f385fded9173_Method">
    <vt:lpwstr>Standard</vt:lpwstr>
  </property>
  <property fmtid="{D5CDD505-2E9C-101B-9397-08002B2CF9AE}" pid="8" name="MSIP_Label_fa0a176c-03b7-4548-a138-f385fded9173_Name">
    <vt:lpwstr>INTERNAL</vt:lpwstr>
  </property>
  <property fmtid="{D5CDD505-2E9C-101B-9397-08002B2CF9AE}" pid="9" name="MSIP_Label_fa0a176c-03b7-4548-a138-f385fded9173_SiteId">
    <vt:lpwstr>c09ce228-0328-4790-badb-51649a00a51c</vt:lpwstr>
  </property>
  <property fmtid="{D5CDD505-2E9C-101B-9397-08002B2CF9AE}" pid="10" name="MSIP_Label_fa0a176c-03b7-4548-a138-f385fded9173_ActionId">
    <vt:lpwstr>6b01094d-086e-4148-967c-0c110e8f81b5</vt:lpwstr>
  </property>
  <property fmtid="{D5CDD505-2E9C-101B-9397-08002B2CF9AE}" pid="11" name="MSIP_Label_fa0a176c-03b7-4548-a138-f385fded9173_ContentBits">
    <vt:lpwstr>3</vt:lpwstr>
  </property>
</Properties>
</file>